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13" w:rsidRDefault="004C0E8C">
      <w:pPr>
        <w:pStyle w:val="NoSpacing"/>
        <w:rPr>
          <w:rFonts w:asciiTheme="majorHAnsi" w:eastAsiaTheme="majorEastAsia" w:hAnsiTheme="majorHAnsi" w:cstheme="majorBidi"/>
          <w:sz w:val="72"/>
          <w:szCs w:val="72"/>
        </w:rPr>
      </w:pPr>
      <w:r>
        <w:rPr>
          <w:rFonts w:asciiTheme="minorHAnsi" w:eastAsiaTheme="majorEastAsia" w:hAnsiTheme="minorHAnsi" w:cstheme="majorBidi"/>
          <w:b/>
          <w:noProof/>
          <w:sz w:val="48"/>
          <w:szCs w:val="48"/>
          <w:lang w:eastAsia="zh-TW"/>
        </w:rPr>
        <w:t>[C</w:t>
      </w:r>
      <w:r w:rsidRPr="004C0E8C">
        <w:rPr>
          <w:rFonts w:asciiTheme="minorHAnsi" w:eastAsiaTheme="majorEastAsia" w:hAnsiTheme="minorHAnsi" w:cstheme="majorBidi"/>
          <w:b/>
          <w:noProof/>
          <w:sz w:val="48"/>
          <w:szCs w:val="48"/>
          <w:lang w:eastAsia="zh-TW"/>
        </w:rPr>
        <w:t>ompany Logo]</w:t>
      </w:r>
    </w:p>
    <w:p w:rsidR="004C0E8C" w:rsidRDefault="004C0E8C" w:rsidP="003C5113">
      <w:pPr>
        <w:rPr>
          <w:rFonts w:ascii="Arial" w:hAnsi="Arial" w:cs="Arial"/>
          <w:b/>
          <w:sz w:val="56"/>
          <w:szCs w:val="56"/>
        </w:rPr>
      </w:pPr>
      <w:bookmarkStart w:id="0" w:name="_Toc113779387"/>
    </w:p>
    <w:p w:rsidR="004C0E8C" w:rsidRDefault="004C0E8C" w:rsidP="003C5113">
      <w:pPr>
        <w:rPr>
          <w:rFonts w:ascii="Arial" w:hAnsi="Arial" w:cs="Arial"/>
          <w:b/>
          <w:sz w:val="56"/>
          <w:szCs w:val="56"/>
        </w:rPr>
      </w:pPr>
    </w:p>
    <w:p w:rsidR="003C5113" w:rsidRDefault="003C5113" w:rsidP="003C5113">
      <w:pPr>
        <w:rPr>
          <w:rFonts w:ascii="Arial" w:hAnsi="Arial" w:cs="Arial"/>
          <w:b/>
          <w:sz w:val="56"/>
          <w:szCs w:val="56"/>
        </w:rPr>
      </w:pPr>
      <w:r>
        <w:rPr>
          <w:rFonts w:ascii="Arial" w:hAnsi="Arial" w:cs="Arial"/>
          <w:b/>
          <w:sz w:val="56"/>
          <w:szCs w:val="56"/>
        </w:rPr>
        <w:t>Business Case</w:t>
      </w:r>
      <w:bookmarkEnd w:id="0"/>
      <w:r>
        <w:rPr>
          <w:rFonts w:ascii="Arial" w:hAnsi="Arial" w:cs="Arial"/>
          <w:b/>
          <w:sz w:val="56"/>
          <w:szCs w:val="56"/>
        </w:rPr>
        <w:br/>
      </w:r>
    </w:p>
    <w:p w:rsidR="003C5113" w:rsidRDefault="003C5113" w:rsidP="003C5113">
      <w:pPr>
        <w:pStyle w:val="Bodytext0"/>
        <w:tabs>
          <w:tab w:val="right" w:leader="underscore" w:pos="7920"/>
        </w:tabs>
        <w:spacing w:after="360"/>
        <w:ind w:left="0"/>
        <w:rPr>
          <w:rFonts w:ascii="Arial" w:hAnsi="Arial" w:cs="Arial"/>
          <w:b/>
          <w:sz w:val="28"/>
        </w:rPr>
      </w:pPr>
      <w:r>
        <w:rPr>
          <w:rFonts w:ascii="Arial" w:hAnsi="Arial" w:cs="Arial"/>
          <w:b/>
          <w:sz w:val="28"/>
        </w:rPr>
        <w:t xml:space="preserve">Project Name:  </w:t>
      </w:r>
    </w:p>
    <w:p w:rsidR="003C5113" w:rsidRDefault="003C5113" w:rsidP="003C5113">
      <w:pPr>
        <w:pStyle w:val="Bodytext0"/>
        <w:tabs>
          <w:tab w:val="right" w:leader="underscore" w:pos="7920"/>
        </w:tabs>
        <w:spacing w:after="360"/>
        <w:ind w:left="0"/>
        <w:rPr>
          <w:rFonts w:ascii="Arial" w:hAnsi="Arial" w:cs="Arial"/>
          <w:b/>
          <w:sz w:val="28"/>
        </w:rPr>
      </w:pPr>
      <w:r>
        <w:rPr>
          <w:rFonts w:ascii="Arial" w:hAnsi="Arial" w:cs="Arial"/>
          <w:b/>
          <w:sz w:val="28"/>
        </w:rPr>
        <w:t xml:space="preserve">Project ID: </w:t>
      </w:r>
    </w:p>
    <w:p w:rsidR="003C5113" w:rsidRDefault="003C5113" w:rsidP="003C5113">
      <w:pPr>
        <w:pStyle w:val="Bodytext0"/>
        <w:tabs>
          <w:tab w:val="right" w:leader="underscore" w:pos="7920"/>
        </w:tabs>
        <w:spacing w:after="360"/>
        <w:ind w:left="0"/>
        <w:rPr>
          <w:rFonts w:ascii="Arial" w:hAnsi="Arial" w:cs="Arial"/>
          <w:b/>
          <w:sz w:val="28"/>
        </w:rPr>
      </w:pPr>
      <w:r>
        <w:rPr>
          <w:rFonts w:ascii="Arial" w:hAnsi="Arial" w:cs="Arial"/>
          <w:b/>
          <w:sz w:val="28"/>
        </w:rPr>
        <w:t xml:space="preserve">Project Sponsor: </w:t>
      </w:r>
    </w:p>
    <w:p w:rsidR="003C5113" w:rsidRDefault="003C5113" w:rsidP="003C5113">
      <w:pPr>
        <w:pStyle w:val="Bodytext0"/>
        <w:tabs>
          <w:tab w:val="right" w:leader="underscore" w:pos="7920"/>
        </w:tabs>
        <w:spacing w:after="360"/>
        <w:ind w:left="0"/>
        <w:rPr>
          <w:rFonts w:ascii="Arial" w:hAnsi="Arial" w:cs="Arial"/>
          <w:b/>
          <w:sz w:val="28"/>
        </w:rPr>
      </w:pPr>
      <w:r>
        <w:rPr>
          <w:rFonts w:ascii="Arial" w:hAnsi="Arial" w:cs="Arial"/>
          <w:b/>
          <w:sz w:val="28"/>
        </w:rPr>
        <w:t xml:space="preserve">Project Manager:  </w:t>
      </w:r>
    </w:p>
    <w:p w:rsidR="003C5113" w:rsidRDefault="003C5113" w:rsidP="003C5113">
      <w:pPr>
        <w:pStyle w:val="Bodytext0"/>
        <w:tabs>
          <w:tab w:val="right" w:leader="underscore" w:pos="7920"/>
        </w:tabs>
        <w:spacing w:after="360"/>
        <w:ind w:left="0"/>
        <w:rPr>
          <w:rFonts w:ascii="Arial" w:hAnsi="Arial" w:cs="Arial"/>
          <w:b/>
          <w:sz w:val="28"/>
        </w:rPr>
      </w:pPr>
      <w:r>
        <w:rPr>
          <w:rFonts w:ascii="Arial" w:hAnsi="Arial" w:cs="Arial"/>
          <w:b/>
          <w:sz w:val="28"/>
        </w:rPr>
        <w:t>Business Analyst:</w:t>
      </w:r>
    </w:p>
    <w:p w:rsidR="003C5113" w:rsidRDefault="003C5113"/>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926563">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Date:</w:t>
      </w: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C0E8C" w:rsidRDefault="004C0E8C">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B84AA8" w:rsidRDefault="00B84AA8">
      <w:pPr>
        <w:pStyle w:val="TOC2"/>
        <w:tabs>
          <w:tab w:val="left" w:pos="600"/>
          <w:tab w:val="right" w:leader="dot" w:pos="8630"/>
        </w:tabs>
        <w:rPr>
          <w:rFonts w:asciiTheme="minorHAnsi" w:eastAsiaTheme="minorEastAsia" w:hAnsiTheme="minorHAnsi" w:cstheme="minorBidi"/>
          <w:b/>
          <w:sz w:val="22"/>
          <w:szCs w:val="22"/>
        </w:rPr>
      </w:pPr>
    </w:p>
    <w:p w:rsidR="00B84AA8" w:rsidRDefault="00B84AA8">
      <w:pPr>
        <w:pStyle w:val="TOC2"/>
        <w:tabs>
          <w:tab w:val="left" w:pos="600"/>
          <w:tab w:val="right" w:leader="dot" w:pos="8630"/>
        </w:tabs>
        <w:rPr>
          <w:rFonts w:asciiTheme="minorHAnsi" w:eastAsiaTheme="minorEastAsia" w:hAnsiTheme="minorHAnsi" w:cstheme="minorBidi"/>
          <w:b/>
          <w:sz w:val="22"/>
          <w:szCs w:val="22"/>
        </w:rPr>
      </w:pPr>
    </w:p>
    <w:p w:rsidR="00B84AA8" w:rsidRDefault="00B84AA8">
      <w:pPr>
        <w:pStyle w:val="TOC2"/>
        <w:tabs>
          <w:tab w:val="left" w:pos="600"/>
          <w:tab w:val="right" w:leader="dot" w:pos="8630"/>
        </w:tabs>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Table of contents</w:t>
      </w:r>
    </w:p>
    <w:p w:rsidR="00B84AA8" w:rsidRDefault="00B84AA8">
      <w:pPr>
        <w:pStyle w:val="TOC2"/>
        <w:tabs>
          <w:tab w:val="left" w:pos="600"/>
          <w:tab w:val="right" w:leader="dot" w:pos="8630"/>
        </w:tabs>
        <w:rPr>
          <w:rFonts w:asciiTheme="minorHAnsi" w:eastAsiaTheme="minorEastAsia" w:hAnsiTheme="minorHAnsi" w:cstheme="minorBidi"/>
          <w:b/>
          <w:sz w:val="22"/>
          <w:szCs w:val="22"/>
        </w:rPr>
      </w:pPr>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r w:rsidRPr="005312AF">
        <w:rPr>
          <w:rFonts w:asciiTheme="minorHAnsi" w:eastAsiaTheme="minorEastAsia" w:hAnsiTheme="minorHAnsi" w:cstheme="minorBidi"/>
          <w:b/>
          <w:sz w:val="22"/>
          <w:szCs w:val="22"/>
        </w:rPr>
        <w:fldChar w:fldCharType="begin"/>
      </w:r>
      <w:r w:rsidR="00465F00">
        <w:rPr>
          <w:rFonts w:asciiTheme="minorHAnsi" w:eastAsiaTheme="minorEastAsia" w:hAnsiTheme="minorHAnsi" w:cstheme="minorBidi"/>
          <w:b/>
          <w:sz w:val="22"/>
          <w:szCs w:val="22"/>
        </w:rPr>
        <w:instrText xml:space="preserve"> TOC \o "1-2" \h \z \u </w:instrText>
      </w:r>
      <w:r w:rsidRPr="005312AF">
        <w:rPr>
          <w:rFonts w:asciiTheme="minorHAnsi" w:eastAsiaTheme="minorEastAsia" w:hAnsiTheme="minorHAnsi" w:cstheme="minorBidi"/>
          <w:b/>
          <w:sz w:val="22"/>
          <w:szCs w:val="22"/>
        </w:rPr>
        <w:fldChar w:fldCharType="separate"/>
      </w:r>
      <w:hyperlink w:anchor="_Toc255471324" w:history="1">
        <w:r w:rsidR="005A4BB5" w:rsidRPr="00245537">
          <w:rPr>
            <w:rStyle w:val="Hyperlink"/>
            <w:noProof/>
          </w:rPr>
          <w:t>1.</w:t>
        </w:r>
        <w:r w:rsidR="005A4BB5">
          <w:rPr>
            <w:rFonts w:asciiTheme="minorHAnsi" w:eastAsiaTheme="minorEastAsia" w:hAnsiTheme="minorHAnsi" w:cstheme="minorBidi"/>
            <w:smallCaps w:val="0"/>
            <w:noProof/>
            <w:sz w:val="22"/>
            <w:szCs w:val="22"/>
          </w:rPr>
          <w:tab/>
        </w:r>
        <w:r w:rsidR="005A4BB5" w:rsidRPr="00245537">
          <w:rPr>
            <w:rStyle w:val="Hyperlink"/>
            <w:rFonts w:eastAsiaTheme="majorEastAsia"/>
            <w:noProof/>
            <w:lang w:eastAsia="zh-TW"/>
          </w:rPr>
          <w:t>Executive Summary</w:t>
        </w:r>
        <w:r w:rsidR="005A4BB5">
          <w:rPr>
            <w:noProof/>
            <w:webHidden/>
          </w:rPr>
          <w:tab/>
        </w:r>
        <w:r>
          <w:rPr>
            <w:noProof/>
            <w:webHidden/>
          </w:rPr>
          <w:fldChar w:fldCharType="begin"/>
        </w:r>
        <w:r w:rsidR="005A4BB5">
          <w:rPr>
            <w:noProof/>
            <w:webHidden/>
          </w:rPr>
          <w:instrText xml:space="preserve"> PAGEREF _Toc255471324 \h </w:instrText>
        </w:r>
        <w:r>
          <w:rPr>
            <w:noProof/>
            <w:webHidden/>
          </w:rPr>
        </w:r>
        <w:r>
          <w:rPr>
            <w:noProof/>
            <w:webHidden/>
          </w:rPr>
          <w:fldChar w:fldCharType="separate"/>
        </w:r>
        <w:r w:rsidR="00A62526">
          <w:rPr>
            <w:noProof/>
            <w:webHidden/>
          </w:rPr>
          <w:t>3</w:t>
        </w:r>
        <w:r>
          <w:rPr>
            <w:noProof/>
            <w:webHidden/>
          </w:rPr>
          <w:fldChar w:fldCharType="end"/>
        </w:r>
      </w:hyperlink>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hyperlink w:anchor="_Toc255471325" w:history="1">
        <w:r w:rsidR="005A4BB5" w:rsidRPr="00245537">
          <w:rPr>
            <w:rStyle w:val="Hyperlink"/>
            <w:noProof/>
          </w:rPr>
          <w:t>2.</w:t>
        </w:r>
        <w:r w:rsidR="005A4BB5">
          <w:rPr>
            <w:rFonts w:asciiTheme="minorHAnsi" w:eastAsiaTheme="minorEastAsia" w:hAnsiTheme="minorHAnsi" w:cstheme="minorBidi"/>
            <w:smallCaps w:val="0"/>
            <w:noProof/>
            <w:sz w:val="22"/>
            <w:szCs w:val="22"/>
          </w:rPr>
          <w:tab/>
        </w:r>
        <w:r w:rsidR="005A4BB5" w:rsidRPr="00245537">
          <w:rPr>
            <w:rStyle w:val="Hyperlink"/>
            <w:noProof/>
          </w:rPr>
          <w:t>Introduction</w:t>
        </w:r>
        <w:r w:rsidR="005A4BB5">
          <w:rPr>
            <w:noProof/>
            <w:webHidden/>
          </w:rPr>
          <w:tab/>
        </w:r>
        <w:r>
          <w:rPr>
            <w:noProof/>
            <w:webHidden/>
          </w:rPr>
          <w:fldChar w:fldCharType="begin"/>
        </w:r>
        <w:r w:rsidR="005A4BB5">
          <w:rPr>
            <w:noProof/>
            <w:webHidden/>
          </w:rPr>
          <w:instrText xml:space="preserve"> PAGEREF _Toc255471325 \h </w:instrText>
        </w:r>
        <w:r>
          <w:rPr>
            <w:noProof/>
            <w:webHidden/>
          </w:rPr>
        </w:r>
        <w:r>
          <w:rPr>
            <w:noProof/>
            <w:webHidden/>
          </w:rPr>
          <w:fldChar w:fldCharType="separate"/>
        </w:r>
        <w:r w:rsidR="00A62526">
          <w:rPr>
            <w:noProof/>
            <w:webHidden/>
          </w:rPr>
          <w:t>3</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26" w:history="1">
        <w:r w:rsidR="005A4BB5" w:rsidRPr="00245537">
          <w:rPr>
            <w:rStyle w:val="Hyperlink"/>
            <w:b/>
            <w:noProof/>
          </w:rPr>
          <w:t>2.1.</w:t>
        </w:r>
        <w:r w:rsidR="005A4BB5">
          <w:rPr>
            <w:rFonts w:asciiTheme="minorHAnsi" w:eastAsiaTheme="minorEastAsia" w:hAnsiTheme="minorHAnsi" w:cstheme="minorBidi"/>
            <w:smallCaps w:val="0"/>
            <w:noProof/>
            <w:sz w:val="22"/>
            <w:szCs w:val="22"/>
          </w:rPr>
          <w:tab/>
        </w:r>
        <w:r w:rsidR="005A4BB5" w:rsidRPr="00245537">
          <w:rPr>
            <w:rStyle w:val="Hyperlink"/>
            <w:b/>
            <w:noProof/>
          </w:rPr>
          <w:t>Subject</w:t>
        </w:r>
        <w:r w:rsidR="005A4BB5">
          <w:rPr>
            <w:noProof/>
            <w:webHidden/>
          </w:rPr>
          <w:tab/>
        </w:r>
        <w:r>
          <w:rPr>
            <w:noProof/>
            <w:webHidden/>
          </w:rPr>
          <w:fldChar w:fldCharType="begin"/>
        </w:r>
        <w:r w:rsidR="005A4BB5">
          <w:rPr>
            <w:noProof/>
            <w:webHidden/>
          </w:rPr>
          <w:instrText xml:space="preserve"> PAGEREF _Toc255471326 \h </w:instrText>
        </w:r>
        <w:r>
          <w:rPr>
            <w:noProof/>
            <w:webHidden/>
          </w:rPr>
        </w:r>
        <w:r>
          <w:rPr>
            <w:noProof/>
            <w:webHidden/>
          </w:rPr>
          <w:fldChar w:fldCharType="separate"/>
        </w:r>
        <w:r w:rsidR="00A62526">
          <w:rPr>
            <w:noProof/>
            <w:webHidden/>
          </w:rPr>
          <w:t>3</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27" w:history="1">
        <w:r w:rsidR="005A4BB5" w:rsidRPr="00245537">
          <w:rPr>
            <w:rStyle w:val="Hyperlink"/>
            <w:b/>
            <w:noProof/>
          </w:rPr>
          <w:t>2.2.</w:t>
        </w:r>
        <w:r w:rsidR="005A4BB5">
          <w:rPr>
            <w:rFonts w:asciiTheme="minorHAnsi" w:eastAsiaTheme="minorEastAsia" w:hAnsiTheme="minorHAnsi" w:cstheme="minorBidi"/>
            <w:smallCaps w:val="0"/>
            <w:noProof/>
            <w:sz w:val="22"/>
            <w:szCs w:val="22"/>
          </w:rPr>
          <w:tab/>
        </w:r>
        <w:r w:rsidR="005A4BB5" w:rsidRPr="00245537">
          <w:rPr>
            <w:rStyle w:val="Hyperlink"/>
            <w:b/>
            <w:noProof/>
          </w:rPr>
          <w:t>Background</w:t>
        </w:r>
        <w:r w:rsidR="005A4BB5">
          <w:rPr>
            <w:noProof/>
            <w:webHidden/>
          </w:rPr>
          <w:tab/>
        </w:r>
        <w:r>
          <w:rPr>
            <w:noProof/>
            <w:webHidden/>
          </w:rPr>
          <w:fldChar w:fldCharType="begin"/>
        </w:r>
        <w:r w:rsidR="005A4BB5">
          <w:rPr>
            <w:noProof/>
            <w:webHidden/>
          </w:rPr>
          <w:instrText xml:space="preserve"> PAGEREF _Toc255471327 \h </w:instrText>
        </w:r>
        <w:r>
          <w:rPr>
            <w:noProof/>
            <w:webHidden/>
          </w:rPr>
        </w:r>
        <w:r>
          <w:rPr>
            <w:noProof/>
            <w:webHidden/>
          </w:rPr>
          <w:fldChar w:fldCharType="separate"/>
        </w:r>
        <w:r w:rsidR="00A62526">
          <w:rPr>
            <w:noProof/>
            <w:webHidden/>
          </w:rPr>
          <w:t>3</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28" w:history="1">
        <w:r w:rsidR="005A4BB5" w:rsidRPr="00245537">
          <w:rPr>
            <w:rStyle w:val="Hyperlink"/>
            <w:b/>
            <w:noProof/>
          </w:rPr>
          <w:t>2.3.</w:t>
        </w:r>
        <w:r w:rsidR="005A4BB5">
          <w:rPr>
            <w:rFonts w:asciiTheme="minorHAnsi" w:eastAsiaTheme="minorEastAsia" w:hAnsiTheme="minorHAnsi" w:cstheme="minorBidi"/>
            <w:smallCaps w:val="0"/>
            <w:noProof/>
            <w:sz w:val="22"/>
            <w:szCs w:val="22"/>
          </w:rPr>
          <w:tab/>
        </w:r>
        <w:r w:rsidR="005A4BB5" w:rsidRPr="00245537">
          <w:rPr>
            <w:rStyle w:val="Hyperlink"/>
            <w:b/>
            <w:noProof/>
          </w:rPr>
          <w:t>Scope &amp; Boundaries</w:t>
        </w:r>
        <w:r w:rsidR="005A4BB5">
          <w:rPr>
            <w:noProof/>
            <w:webHidden/>
          </w:rPr>
          <w:tab/>
        </w:r>
        <w:r>
          <w:rPr>
            <w:noProof/>
            <w:webHidden/>
          </w:rPr>
          <w:fldChar w:fldCharType="begin"/>
        </w:r>
        <w:r w:rsidR="005A4BB5">
          <w:rPr>
            <w:noProof/>
            <w:webHidden/>
          </w:rPr>
          <w:instrText xml:space="preserve"> PAGEREF _Toc255471328 \h </w:instrText>
        </w:r>
        <w:r>
          <w:rPr>
            <w:noProof/>
            <w:webHidden/>
          </w:rPr>
        </w:r>
        <w:r>
          <w:rPr>
            <w:noProof/>
            <w:webHidden/>
          </w:rPr>
          <w:fldChar w:fldCharType="separate"/>
        </w:r>
        <w:r w:rsidR="00A62526">
          <w:rPr>
            <w:noProof/>
            <w:webHidden/>
          </w:rPr>
          <w:t>3</w:t>
        </w:r>
        <w:r>
          <w:rPr>
            <w:noProof/>
            <w:webHidden/>
          </w:rPr>
          <w:fldChar w:fldCharType="end"/>
        </w:r>
      </w:hyperlink>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hyperlink w:anchor="_Toc255471329" w:history="1">
        <w:r w:rsidR="005A4BB5" w:rsidRPr="00245537">
          <w:rPr>
            <w:rStyle w:val="Hyperlink"/>
            <w:noProof/>
          </w:rPr>
          <w:t>3.</w:t>
        </w:r>
        <w:r w:rsidR="005A4BB5">
          <w:rPr>
            <w:rFonts w:asciiTheme="minorHAnsi" w:eastAsiaTheme="minorEastAsia" w:hAnsiTheme="minorHAnsi" w:cstheme="minorBidi"/>
            <w:smallCaps w:val="0"/>
            <w:noProof/>
            <w:sz w:val="22"/>
            <w:szCs w:val="22"/>
          </w:rPr>
          <w:tab/>
        </w:r>
        <w:r w:rsidR="005A4BB5" w:rsidRPr="00245537">
          <w:rPr>
            <w:rStyle w:val="Hyperlink"/>
            <w:noProof/>
          </w:rPr>
          <w:t>Assumptions &amp; Methods</w:t>
        </w:r>
        <w:r w:rsidR="005A4BB5">
          <w:rPr>
            <w:noProof/>
            <w:webHidden/>
          </w:rPr>
          <w:tab/>
        </w:r>
        <w:r>
          <w:rPr>
            <w:noProof/>
            <w:webHidden/>
          </w:rPr>
          <w:fldChar w:fldCharType="begin"/>
        </w:r>
        <w:r w:rsidR="005A4BB5">
          <w:rPr>
            <w:noProof/>
            <w:webHidden/>
          </w:rPr>
          <w:instrText xml:space="preserve"> PAGEREF _Toc255471329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0" w:history="1">
        <w:r w:rsidR="005A4BB5" w:rsidRPr="00245537">
          <w:rPr>
            <w:rStyle w:val="Hyperlink"/>
            <w:b/>
            <w:noProof/>
          </w:rPr>
          <w:t>3.1.</w:t>
        </w:r>
        <w:r w:rsidR="005A4BB5">
          <w:rPr>
            <w:rFonts w:asciiTheme="minorHAnsi" w:eastAsiaTheme="minorEastAsia" w:hAnsiTheme="minorHAnsi" w:cstheme="minorBidi"/>
            <w:smallCaps w:val="0"/>
            <w:noProof/>
            <w:sz w:val="22"/>
            <w:szCs w:val="22"/>
          </w:rPr>
          <w:tab/>
        </w:r>
        <w:r w:rsidR="005A4BB5" w:rsidRPr="00245537">
          <w:rPr>
            <w:rStyle w:val="Hyperlink"/>
            <w:b/>
            <w:noProof/>
          </w:rPr>
          <w:t>Financial Metrics</w:t>
        </w:r>
        <w:r w:rsidR="005A4BB5">
          <w:rPr>
            <w:noProof/>
            <w:webHidden/>
          </w:rPr>
          <w:tab/>
        </w:r>
        <w:r>
          <w:rPr>
            <w:noProof/>
            <w:webHidden/>
          </w:rPr>
          <w:fldChar w:fldCharType="begin"/>
        </w:r>
        <w:r w:rsidR="005A4BB5">
          <w:rPr>
            <w:noProof/>
            <w:webHidden/>
          </w:rPr>
          <w:instrText xml:space="preserve"> PAGEREF _Toc255471330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1" w:history="1">
        <w:r w:rsidR="005A4BB5" w:rsidRPr="00245537">
          <w:rPr>
            <w:rStyle w:val="Hyperlink"/>
            <w:b/>
            <w:noProof/>
          </w:rPr>
          <w:t>3.2.</w:t>
        </w:r>
        <w:r w:rsidR="005A4BB5">
          <w:rPr>
            <w:rFonts w:asciiTheme="minorHAnsi" w:eastAsiaTheme="minorEastAsia" w:hAnsiTheme="minorHAnsi" w:cstheme="minorBidi"/>
            <w:smallCaps w:val="0"/>
            <w:noProof/>
            <w:sz w:val="22"/>
            <w:szCs w:val="22"/>
          </w:rPr>
          <w:tab/>
        </w:r>
        <w:r w:rsidR="005A4BB5" w:rsidRPr="00245537">
          <w:rPr>
            <w:rStyle w:val="Hyperlink"/>
            <w:b/>
            <w:noProof/>
          </w:rPr>
          <w:t>Assumptions</w:t>
        </w:r>
        <w:r w:rsidR="005A4BB5">
          <w:rPr>
            <w:noProof/>
            <w:webHidden/>
          </w:rPr>
          <w:tab/>
        </w:r>
        <w:r>
          <w:rPr>
            <w:noProof/>
            <w:webHidden/>
          </w:rPr>
          <w:fldChar w:fldCharType="begin"/>
        </w:r>
        <w:r w:rsidR="005A4BB5">
          <w:rPr>
            <w:noProof/>
            <w:webHidden/>
          </w:rPr>
          <w:instrText xml:space="preserve"> PAGEREF _Toc255471331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2" w:history="1">
        <w:r w:rsidR="005A4BB5" w:rsidRPr="00245537">
          <w:rPr>
            <w:rStyle w:val="Hyperlink"/>
            <w:b/>
            <w:noProof/>
          </w:rPr>
          <w:t>3.3.</w:t>
        </w:r>
        <w:r w:rsidR="005A4BB5">
          <w:rPr>
            <w:rFonts w:asciiTheme="minorHAnsi" w:eastAsiaTheme="minorEastAsia" w:hAnsiTheme="minorHAnsi" w:cstheme="minorBidi"/>
            <w:smallCaps w:val="0"/>
            <w:noProof/>
            <w:sz w:val="22"/>
            <w:szCs w:val="22"/>
          </w:rPr>
          <w:tab/>
        </w:r>
        <w:r w:rsidR="005A4BB5" w:rsidRPr="00245537">
          <w:rPr>
            <w:rStyle w:val="Hyperlink"/>
            <w:b/>
            <w:noProof/>
          </w:rPr>
          <w:t>Constraints</w:t>
        </w:r>
        <w:r w:rsidR="005A4BB5">
          <w:rPr>
            <w:noProof/>
            <w:webHidden/>
          </w:rPr>
          <w:tab/>
        </w:r>
        <w:r>
          <w:rPr>
            <w:noProof/>
            <w:webHidden/>
          </w:rPr>
          <w:fldChar w:fldCharType="begin"/>
        </w:r>
        <w:r w:rsidR="005A4BB5">
          <w:rPr>
            <w:noProof/>
            <w:webHidden/>
          </w:rPr>
          <w:instrText xml:space="preserve"> PAGEREF _Toc255471332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3" w:history="1">
        <w:r w:rsidR="005A4BB5" w:rsidRPr="00245537">
          <w:rPr>
            <w:rStyle w:val="Hyperlink"/>
            <w:b/>
            <w:noProof/>
          </w:rPr>
          <w:t>3.4.</w:t>
        </w:r>
        <w:r w:rsidR="005A4BB5">
          <w:rPr>
            <w:rFonts w:asciiTheme="minorHAnsi" w:eastAsiaTheme="minorEastAsia" w:hAnsiTheme="minorHAnsi" w:cstheme="minorBidi"/>
            <w:smallCaps w:val="0"/>
            <w:noProof/>
            <w:sz w:val="22"/>
            <w:szCs w:val="22"/>
          </w:rPr>
          <w:tab/>
        </w:r>
        <w:r w:rsidR="005A4BB5" w:rsidRPr="00245537">
          <w:rPr>
            <w:rStyle w:val="Hyperlink"/>
            <w:b/>
            <w:noProof/>
          </w:rPr>
          <w:t>Scenarios</w:t>
        </w:r>
        <w:r w:rsidR="005A4BB5">
          <w:rPr>
            <w:noProof/>
            <w:webHidden/>
          </w:rPr>
          <w:tab/>
        </w:r>
        <w:r>
          <w:rPr>
            <w:noProof/>
            <w:webHidden/>
          </w:rPr>
          <w:fldChar w:fldCharType="begin"/>
        </w:r>
        <w:r w:rsidR="005A4BB5">
          <w:rPr>
            <w:noProof/>
            <w:webHidden/>
          </w:rPr>
          <w:instrText xml:space="preserve"> PAGEREF _Toc255471333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4" w:history="1">
        <w:r w:rsidR="005A4BB5" w:rsidRPr="00245537">
          <w:rPr>
            <w:rStyle w:val="Hyperlink"/>
            <w:b/>
            <w:noProof/>
          </w:rPr>
          <w:t>3.5.</w:t>
        </w:r>
        <w:r w:rsidR="005A4BB5">
          <w:rPr>
            <w:rFonts w:asciiTheme="minorHAnsi" w:eastAsiaTheme="minorEastAsia" w:hAnsiTheme="minorHAnsi" w:cstheme="minorBidi"/>
            <w:smallCaps w:val="0"/>
            <w:noProof/>
            <w:sz w:val="22"/>
            <w:szCs w:val="22"/>
          </w:rPr>
          <w:tab/>
        </w:r>
        <w:r w:rsidR="005A4BB5" w:rsidRPr="00245537">
          <w:rPr>
            <w:rStyle w:val="Hyperlink"/>
            <w:b/>
            <w:noProof/>
          </w:rPr>
          <w:t>Full &amp; Incremental Values</w:t>
        </w:r>
        <w:r w:rsidR="005A4BB5">
          <w:rPr>
            <w:noProof/>
            <w:webHidden/>
          </w:rPr>
          <w:tab/>
        </w:r>
        <w:r>
          <w:rPr>
            <w:noProof/>
            <w:webHidden/>
          </w:rPr>
          <w:fldChar w:fldCharType="begin"/>
        </w:r>
        <w:r w:rsidR="005A4BB5">
          <w:rPr>
            <w:noProof/>
            <w:webHidden/>
          </w:rPr>
          <w:instrText xml:space="preserve"> PAGEREF _Toc255471334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5" w:history="1">
        <w:r w:rsidR="005A4BB5" w:rsidRPr="00245537">
          <w:rPr>
            <w:rStyle w:val="Hyperlink"/>
            <w:b/>
            <w:noProof/>
          </w:rPr>
          <w:t>3.6.</w:t>
        </w:r>
        <w:r w:rsidR="005A4BB5">
          <w:rPr>
            <w:rFonts w:asciiTheme="minorHAnsi" w:eastAsiaTheme="minorEastAsia" w:hAnsiTheme="minorHAnsi" w:cstheme="minorBidi"/>
            <w:smallCaps w:val="0"/>
            <w:noProof/>
            <w:sz w:val="22"/>
            <w:szCs w:val="22"/>
          </w:rPr>
          <w:tab/>
        </w:r>
        <w:r w:rsidR="005A4BB5" w:rsidRPr="00245537">
          <w:rPr>
            <w:rStyle w:val="Hyperlink"/>
            <w:b/>
            <w:noProof/>
          </w:rPr>
          <w:t>Data Sources &amp; Methods</w:t>
        </w:r>
        <w:r w:rsidR="005A4BB5">
          <w:rPr>
            <w:noProof/>
            <w:webHidden/>
          </w:rPr>
          <w:tab/>
        </w:r>
        <w:r>
          <w:rPr>
            <w:noProof/>
            <w:webHidden/>
          </w:rPr>
          <w:fldChar w:fldCharType="begin"/>
        </w:r>
        <w:r w:rsidR="005A4BB5">
          <w:rPr>
            <w:noProof/>
            <w:webHidden/>
          </w:rPr>
          <w:instrText xml:space="preserve"> PAGEREF _Toc255471335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hyperlink w:anchor="_Toc255471336" w:history="1">
        <w:r w:rsidR="005A4BB5" w:rsidRPr="00245537">
          <w:rPr>
            <w:rStyle w:val="Hyperlink"/>
            <w:noProof/>
          </w:rPr>
          <w:t>4.</w:t>
        </w:r>
        <w:r w:rsidR="005A4BB5">
          <w:rPr>
            <w:rFonts w:asciiTheme="minorHAnsi" w:eastAsiaTheme="minorEastAsia" w:hAnsiTheme="minorHAnsi" w:cstheme="minorBidi"/>
            <w:smallCaps w:val="0"/>
            <w:noProof/>
            <w:sz w:val="22"/>
            <w:szCs w:val="22"/>
          </w:rPr>
          <w:tab/>
        </w:r>
        <w:r w:rsidR="005A4BB5" w:rsidRPr="00245537">
          <w:rPr>
            <w:rStyle w:val="Hyperlink"/>
            <w:noProof/>
          </w:rPr>
          <w:t>Business Impacts</w:t>
        </w:r>
        <w:r w:rsidR="005A4BB5">
          <w:rPr>
            <w:noProof/>
            <w:webHidden/>
          </w:rPr>
          <w:tab/>
        </w:r>
        <w:r>
          <w:rPr>
            <w:noProof/>
            <w:webHidden/>
          </w:rPr>
          <w:fldChar w:fldCharType="begin"/>
        </w:r>
        <w:r w:rsidR="005A4BB5">
          <w:rPr>
            <w:noProof/>
            <w:webHidden/>
          </w:rPr>
          <w:instrText xml:space="preserve"> PAGEREF _Toc255471336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7" w:history="1">
        <w:r w:rsidR="005A4BB5" w:rsidRPr="00245537">
          <w:rPr>
            <w:rStyle w:val="Hyperlink"/>
            <w:b/>
            <w:noProof/>
          </w:rPr>
          <w:t>4.1.</w:t>
        </w:r>
        <w:r w:rsidR="005A4BB5">
          <w:rPr>
            <w:rFonts w:asciiTheme="minorHAnsi" w:eastAsiaTheme="minorEastAsia" w:hAnsiTheme="minorHAnsi" w:cstheme="minorBidi"/>
            <w:smallCaps w:val="0"/>
            <w:noProof/>
            <w:sz w:val="22"/>
            <w:szCs w:val="22"/>
          </w:rPr>
          <w:tab/>
        </w:r>
        <w:r w:rsidR="005A4BB5" w:rsidRPr="00245537">
          <w:rPr>
            <w:rStyle w:val="Hyperlink"/>
            <w:b/>
            <w:noProof/>
          </w:rPr>
          <w:t>Cash Flow Statement</w:t>
        </w:r>
        <w:r w:rsidR="005A4BB5">
          <w:rPr>
            <w:noProof/>
            <w:webHidden/>
          </w:rPr>
          <w:tab/>
        </w:r>
        <w:r>
          <w:rPr>
            <w:noProof/>
            <w:webHidden/>
          </w:rPr>
          <w:fldChar w:fldCharType="begin"/>
        </w:r>
        <w:r w:rsidR="005A4BB5">
          <w:rPr>
            <w:noProof/>
            <w:webHidden/>
          </w:rPr>
          <w:instrText xml:space="preserve"> PAGEREF _Toc255471337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8" w:history="1">
        <w:r w:rsidR="005A4BB5" w:rsidRPr="00245537">
          <w:rPr>
            <w:rStyle w:val="Hyperlink"/>
            <w:b/>
            <w:noProof/>
          </w:rPr>
          <w:t>4.2.</w:t>
        </w:r>
        <w:r w:rsidR="005A4BB5">
          <w:rPr>
            <w:rFonts w:asciiTheme="minorHAnsi" w:eastAsiaTheme="minorEastAsia" w:hAnsiTheme="minorHAnsi" w:cstheme="minorBidi"/>
            <w:smallCaps w:val="0"/>
            <w:noProof/>
            <w:sz w:val="22"/>
            <w:szCs w:val="22"/>
          </w:rPr>
          <w:tab/>
        </w:r>
        <w:r w:rsidR="005A4BB5" w:rsidRPr="00245537">
          <w:rPr>
            <w:rStyle w:val="Hyperlink"/>
            <w:b/>
            <w:noProof/>
          </w:rPr>
          <w:t>Project Benefits</w:t>
        </w:r>
        <w:r w:rsidR="005A4BB5">
          <w:rPr>
            <w:noProof/>
            <w:webHidden/>
          </w:rPr>
          <w:tab/>
        </w:r>
        <w:r>
          <w:rPr>
            <w:noProof/>
            <w:webHidden/>
          </w:rPr>
          <w:fldChar w:fldCharType="begin"/>
        </w:r>
        <w:r w:rsidR="005A4BB5">
          <w:rPr>
            <w:noProof/>
            <w:webHidden/>
          </w:rPr>
          <w:instrText xml:space="preserve"> PAGEREF _Toc255471338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39" w:history="1">
        <w:r w:rsidR="005A4BB5" w:rsidRPr="00245537">
          <w:rPr>
            <w:rStyle w:val="Hyperlink"/>
            <w:b/>
            <w:noProof/>
          </w:rPr>
          <w:t>4.3.</w:t>
        </w:r>
        <w:r w:rsidR="005A4BB5">
          <w:rPr>
            <w:rFonts w:asciiTheme="minorHAnsi" w:eastAsiaTheme="minorEastAsia" w:hAnsiTheme="minorHAnsi" w:cstheme="minorBidi"/>
            <w:smallCaps w:val="0"/>
            <w:noProof/>
            <w:sz w:val="22"/>
            <w:szCs w:val="22"/>
          </w:rPr>
          <w:tab/>
        </w:r>
        <w:r w:rsidR="005A4BB5" w:rsidRPr="00245537">
          <w:rPr>
            <w:rStyle w:val="Hyperlink"/>
            <w:b/>
            <w:noProof/>
          </w:rPr>
          <w:t>Critical Success Factors</w:t>
        </w:r>
        <w:r w:rsidR="005A4BB5">
          <w:rPr>
            <w:noProof/>
            <w:webHidden/>
          </w:rPr>
          <w:tab/>
        </w:r>
        <w:r>
          <w:rPr>
            <w:noProof/>
            <w:webHidden/>
          </w:rPr>
          <w:fldChar w:fldCharType="begin"/>
        </w:r>
        <w:r w:rsidR="005A4BB5">
          <w:rPr>
            <w:noProof/>
            <w:webHidden/>
          </w:rPr>
          <w:instrText xml:space="preserve"> PAGEREF _Toc255471339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40" w:history="1">
        <w:r w:rsidR="005A4BB5" w:rsidRPr="00245537">
          <w:rPr>
            <w:rStyle w:val="Hyperlink"/>
            <w:b/>
            <w:noProof/>
          </w:rPr>
          <w:t>4.4.</w:t>
        </w:r>
        <w:r w:rsidR="005A4BB5">
          <w:rPr>
            <w:rFonts w:asciiTheme="minorHAnsi" w:eastAsiaTheme="minorEastAsia" w:hAnsiTheme="minorHAnsi" w:cstheme="minorBidi"/>
            <w:smallCaps w:val="0"/>
            <w:noProof/>
            <w:sz w:val="22"/>
            <w:szCs w:val="22"/>
          </w:rPr>
          <w:tab/>
        </w:r>
        <w:r w:rsidR="005A4BB5" w:rsidRPr="00245537">
          <w:rPr>
            <w:rStyle w:val="Hyperlink"/>
            <w:b/>
            <w:noProof/>
          </w:rPr>
          <w:t>Impact Assessment</w:t>
        </w:r>
        <w:r w:rsidR="005A4BB5">
          <w:rPr>
            <w:noProof/>
            <w:webHidden/>
          </w:rPr>
          <w:tab/>
        </w:r>
        <w:r>
          <w:rPr>
            <w:noProof/>
            <w:webHidden/>
          </w:rPr>
          <w:fldChar w:fldCharType="begin"/>
        </w:r>
        <w:r w:rsidR="005A4BB5">
          <w:rPr>
            <w:noProof/>
            <w:webHidden/>
          </w:rPr>
          <w:instrText xml:space="preserve"> PAGEREF _Toc255471340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800"/>
          <w:tab w:val="right" w:leader="dot" w:pos="8630"/>
        </w:tabs>
        <w:rPr>
          <w:rFonts w:asciiTheme="minorHAnsi" w:eastAsiaTheme="minorEastAsia" w:hAnsiTheme="minorHAnsi" w:cstheme="minorBidi"/>
          <w:smallCaps w:val="0"/>
          <w:noProof/>
          <w:sz w:val="22"/>
          <w:szCs w:val="22"/>
        </w:rPr>
      </w:pPr>
      <w:hyperlink w:anchor="_Toc255471341" w:history="1">
        <w:r w:rsidR="005A4BB5" w:rsidRPr="00245537">
          <w:rPr>
            <w:rStyle w:val="Hyperlink"/>
            <w:b/>
            <w:noProof/>
          </w:rPr>
          <w:t>4.5.</w:t>
        </w:r>
        <w:r w:rsidR="005A4BB5">
          <w:rPr>
            <w:rFonts w:asciiTheme="minorHAnsi" w:eastAsiaTheme="minorEastAsia" w:hAnsiTheme="minorHAnsi" w:cstheme="minorBidi"/>
            <w:smallCaps w:val="0"/>
            <w:noProof/>
            <w:sz w:val="22"/>
            <w:szCs w:val="22"/>
          </w:rPr>
          <w:tab/>
        </w:r>
        <w:r w:rsidR="005A4BB5" w:rsidRPr="00245537">
          <w:rPr>
            <w:rStyle w:val="Hyperlink"/>
            <w:b/>
            <w:noProof/>
          </w:rPr>
          <w:t>Risk Assessment</w:t>
        </w:r>
        <w:r w:rsidR="005A4BB5">
          <w:rPr>
            <w:noProof/>
            <w:webHidden/>
          </w:rPr>
          <w:tab/>
        </w:r>
        <w:r>
          <w:rPr>
            <w:noProof/>
            <w:webHidden/>
          </w:rPr>
          <w:fldChar w:fldCharType="begin"/>
        </w:r>
        <w:r w:rsidR="005A4BB5">
          <w:rPr>
            <w:noProof/>
            <w:webHidden/>
          </w:rPr>
          <w:instrText xml:space="preserve"> PAGEREF _Toc255471341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hyperlink w:anchor="_Toc255471342" w:history="1">
        <w:r w:rsidR="005A4BB5" w:rsidRPr="00245537">
          <w:rPr>
            <w:rStyle w:val="Hyperlink"/>
            <w:noProof/>
          </w:rPr>
          <w:t>5.</w:t>
        </w:r>
        <w:r w:rsidR="005A4BB5">
          <w:rPr>
            <w:rFonts w:asciiTheme="minorHAnsi" w:eastAsiaTheme="minorEastAsia" w:hAnsiTheme="minorHAnsi" w:cstheme="minorBidi"/>
            <w:smallCaps w:val="0"/>
            <w:noProof/>
            <w:sz w:val="22"/>
            <w:szCs w:val="22"/>
          </w:rPr>
          <w:tab/>
        </w:r>
        <w:r w:rsidR="005A4BB5" w:rsidRPr="00245537">
          <w:rPr>
            <w:rStyle w:val="Hyperlink"/>
            <w:noProof/>
          </w:rPr>
          <w:t>Conclusion and Recommendations</w:t>
        </w:r>
        <w:r w:rsidR="005A4BB5">
          <w:rPr>
            <w:noProof/>
            <w:webHidden/>
          </w:rPr>
          <w:tab/>
        </w:r>
        <w:r>
          <w:rPr>
            <w:noProof/>
            <w:webHidden/>
          </w:rPr>
          <w:fldChar w:fldCharType="begin"/>
        </w:r>
        <w:r w:rsidR="005A4BB5">
          <w:rPr>
            <w:noProof/>
            <w:webHidden/>
          </w:rPr>
          <w:instrText xml:space="preserve"> PAGEREF _Toc255471342 \h </w:instrText>
        </w:r>
        <w:r>
          <w:rPr>
            <w:noProof/>
            <w:webHidden/>
          </w:rPr>
        </w:r>
        <w:r>
          <w:rPr>
            <w:noProof/>
            <w:webHidden/>
          </w:rPr>
          <w:fldChar w:fldCharType="separate"/>
        </w:r>
        <w:r w:rsidR="00A62526">
          <w:rPr>
            <w:noProof/>
            <w:webHidden/>
          </w:rPr>
          <w:t>4</w:t>
        </w:r>
        <w:r>
          <w:rPr>
            <w:noProof/>
            <w:webHidden/>
          </w:rPr>
          <w:fldChar w:fldCharType="end"/>
        </w:r>
      </w:hyperlink>
    </w:p>
    <w:p w:rsidR="005A4BB5" w:rsidRDefault="005312AF">
      <w:pPr>
        <w:pStyle w:val="TOC2"/>
        <w:tabs>
          <w:tab w:val="left" w:pos="600"/>
          <w:tab w:val="right" w:leader="dot" w:pos="8630"/>
        </w:tabs>
        <w:rPr>
          <w:rFonts w:asciiTheme="minorHAnsi" w:eastAsiaTheme="minorEastAsia" w:hAnsiTheme="minorHAnsi" w:cstheme="minorBidi"/>
          <w:smallCaps w:val="0"/>
          <w:noProof/>
          <w:sz w:val="22"/>
          <w:szCs w:val="22"/>
        </w:rPr>
      </w:pPr>
      <w:hyperlink w:anchor="_Toc255471343" w:history="1">
        <w:r w:rsidR="005A4BB5" w:rsidRPr="00245537">
          <w:rPr>
            <w:rStyle w:val="Hyperlink"/>
            <w:noProof/>
          </w:rPr>
          <w:t>6.</w:t>
        </w:r>
        <w:r w:rsidR="005A4BB5">
          <w:rPr>
            <w:rFonts w:asciiTheme="minorHAnsi" w:eastAsiaTheme="minorEastAsia" w:hAnsiTheme="minorHAnsi" w:cstheme="minorBidi"/>
            <w:smallCaps w:val="0"/>
            <w:noProof/>
            <w:sz w:val="22"/>
            <w:szCs w:val="22"/>
          </w:rPr>
          <w:tab/>
        </w:r>
        <w:r w:rsidR="005A4BB5" w:rsidRPr="00245537">
          <w:rPr>
            <w:rStyle w:val="Hyperlink"/>
            <w:noProof/>
          </w:rPr>
          <w:t>Approval</w:t>
        </w:r>
        <w:r w:rsidR="005A4BB5">
          <w:rPr>
            <w:noProof/>
            <w:webHidden/>
          </w:rPr>
          <w:tab/>
        </w:r>
        <w:r>
          <w:rPr>
            <w:noProof/>
            <w:webHidden/>
          </w:rPr>
          <w:fldChar w:fldCharType="begin"/>
        </w:r>
        <w:r w:rsidR="005A4BB5">
          <w:rPr>
            <w:noProof/>
            <w:webHidden/>
          </w:rPr>
          <w:instrText xml:space="preserve"> PAGEREF _Toc255471343 \h </w:instrText>
        </w:r>
        <w:r>
          <w:rPr>
            <w:noProof/>
            <w:webHidden/>
          </w:rPr>
        </w:r>
        <w:r>
          <w:rPr>
            <w:noProof/>
            <w:webHidden/>
          </w:rPr>
          <w:fldChar w:fldCharType="separate"/>
        </w:r>
        <w:r w:rsidR="00A62526">
          <w:rPr>
            <w:noProof/>
            <w:webHidden/>
          </w:rPr>
          <w:t>4</w:t>
        </w:r>
        <w:r>
          <w:rPr>
            <w:noProof/>
            <w:webHidden/>
          </w:rPr>
          <w:fldChar w:fldCharType="end"/>
        </w:r>
      </w:hyperlink>
    </w:p>
    <w:p w:rsidR="00465F00" w:rsidRDefault="005312AF">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fldChar w:fldCharType="end"/>
      </w: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465F00" w:rsidRDefault="00465F00">
      <w:pPr>
        <w:rPr>
          <w:rFonts w:asciiTheme="minorHAnsi" w:eastAsiaTheme="minorEastAsia" w:hAnsiTheme="minorHAnsi" w:cstheme="minorBidi"/>
          <w:b/>
          <w:sz w:val="22"/>
          <w:szCs w:val="22"/>
        </w:rPr>
      </w:pPr>
    </w:p>
    <w:p w:rsidR="005A4BB5" w:rsidRDefault="005A4BB5">
      <w:pPr>
        <w:rPr>
          <w:rFonts w:asciiTheme="minorHAnsi" w:eastAsiaTheme="minorEastAsia" w:hAnsiTheme="minorHAnsi" w:cstheme="minorBidi"/>
          <w:b/>
          <w:sz w:val="22"/>
          <w:szCs w:val="22"/>
        </w:rPr>
      </w:pPr>
    </w:p>
    <w:p w:rsidR="006B0AFC" w:rsidRPr="00465F00" w:rsidRDefault="005312AF" w:rsidP="006B0AFC">
      <w:pPr>
        <w:pStyle w:val="Heading2"/>
        <w:numPr>
          <w:ilvl w:val="0"/>
          <w:numId w:val="15"/>
        </w:numPr>
        <w:shd w:val="clear" w:color="auto" w:fill="C0C0C0"/>
        <w:rPr>
          <w:szCs w:val="28"/>
        </w:rPr>
      </w:pPr>
      <w:r w:rsidRPr="005312AF">
        <w:rPr>
          <w:rFonts w:eastAsiaTheme="majorEastAsia"/>
          <w:noProof/>
          <w:szCs w:val="28"/>
          <w:lang w:eastAsia="zh-TW"/>
        </w:rPr>
        <w:lastRenderedPageBreak/>
        <w:pict>
          <v:rect id="_x0000_s1026" style="position:absolute;left:0;text-align:left;margin-left:0;margin-top:0;width:641.05pt;height:28.75pt;z-index:251657728;mso-width-percent:1050;mso-position-horizontal:center;mso-position-horizontal-relative:page;mso-position-vertical:bottom;mso-position-vertical-relative:page;mso-width-percent:1050;mso-height-relative:top-margin-area" o:allowincell="f" strokecolor="#666" strokeweight="1pt">
            <v:fill color2="#999" focusposition="1" focussize="" focus="100%" type="gradient"/>
            <v:shadow on="t" type="perspective" color="#7f7f7f" opacity=".5" offset="1pt" offset2="-3pt"/>
            <w10:wrap anchorx="page" anchory="page"/>
          </v:rect>
        </w:pict>
      </w:r>
      <w:bookmarkStart w:id="1" w:name="_Toc255471324"/>
      <w:r w:rsidR="00465F00" w:rsidRPr="00465F00">
        <w:rPr>
          <w:rFonts w:eastAsiaTheme="majorEastAsia"/>
          <w:noProof/>
          <w:szCs w:val="28"/>
          <w:lang w:eastAsia="zh-TW"/>
        </w:rPr>
        <w:t>Executive Summary</w:t>
      </w:r>
      <w:bookmarkEnd w:id="1"/>
    </w:p>
    <w:p w:rsidR="00A53229" w:rsidRDefault="00A53229" w:rsidP="00A53229">
      <w:r>
        <w:t>The Executive Summary will be written last but read first. Some stakeholders will only read this section of the case, so ensure that all pertinent information is succinctly included here.</w:t>
      </w:r>
    </w:p>
    <w:p w:rsidR="00C925A4" w:rsidRDefault="00C925A4" w:rsidP="003A05D1">
      <w:pPr>
        <w:pStyle w:val="Heading2"/>
        <w:numPr>
          <w:ilvl w:val="0"/>
          <w:numId w:val="15"/>
        </w:numPr>
        <w:shd w:val="clear" w:color="auto" w:fill="C0C0C0"/>
      </w:pPr>
      <w:bookmarkStart w:id="2" w:name="_Toc99774602"/>
      <w:bookmarkStart w:id="3" w:name="_Toc255471325"/>
      <w:r>
        <w:t>Introduction</w:t>
      </w:r>
      <w:bookmarkEnd w:id="2"/>
      <w:bookmarkEnd w:id="3"/>
    </w:p>
    <w:p w:rsidR="00C925A4" w:rsidRPr="00B84AA8" w:rsidRDefault="00C925A4" w:rsidP="00B84AA8">
      <w:pPr>
        <w:pStyle w:val="Heading2"/>
        <w:numPr>
          <w:ilvl w:val="1"/>
          <w:numId w:val="15"/>
        </w:numPr>
        <w:rPr>
          <w:b/>
          <w:sz w:val="24"/>
          <w:szCs w:val="24"/>
        </w:rPr>
      </w:pPr>
      <w:bookmarkStart w:id="4" w:name="_Toc99774603"/>
      <w:bookmarkStart w:id="5" w:name="_Toc255471326"/>
      <w:r w:rsidRPr="00B84AA8">
        <w:rPr>
          <w:b/>
          <w:sz w:val="24"/>
          <w:szCs w:val="24"/>
        </w:rPr>
        <w:t>Subject</w:t>
      </w:r>
      <w:bookmarkEnd w:id="4"/>
      <w:bookmarkEnd w:id="5"/>
    </w:p>
    <w:p w:rsidR="00B213EF" w:rsidRPr="00B213EF" w:rsidRDefault="00B213EF" w:rsidP="00D17FD3">
      <w:pPr>
        <w:pStyle w:val="Heading3"/>
        <w:rPr>
          <w:rFonts w:ascii="Times New Roman" w:hAnsi="Times New Roman" w:cs="Times New Roman"/>
          <w:b w:val="0"/>
          <w:bCs w:val="0"/>
          <w:sz w:val="20"/>
          <w:szCs w:val="24"/>
        </w:rPr>
      </w:pPr>
      <w:bookmarkStart w:id="6" w:name="_Toc99774604"/>
      <w:r w:rsidRPr="00B213EF">
        <w:rPr>
          <w:rFonts w:ascii="Times New Roman" w:hAnsi="Times New Roman" w:cs="Times New Roman"/>
          <w:b w:val="0"/>
          <w:bCs w:val="0"/>
          <w:sz w:val="20"/>
          <w:szCs w:val="24"/>
        </w:rPr>
        <w:t>The Introduction will provide an overview of the project, the current state of the problem and the resulting opportunity. It should include the following:</w:t>
      </w:r>
    </w:p>
    <w:p w:rsidR="00B213EF" w:rsidRPr="00B213EF" w:rsidRDefault="00B213EF" w:rsidP="001673CE">
      <w:pPr>
        <w:pStyle w:val="Heading3"/>
        <w:numPr>
          <w:ilvl w:val="0"/>
          <w:numId w:val="12"/>
        </w:numPr>
        <w:spacing w:before="0"/>
        <w:rPr>
          <w:rFonts w:ascii="Times New Roman" w:hAnsi="Times New Roman" w:cs="Times New Roman"/>
          <w:b w:val="0"/>
          <w:bCs w:val="0"/>
          <w:sz w:val="20"/>
          <w:szCs w:val="24"/>
        </w:rPr>
      </w:pPr>
      <w:r w:rsidRPr="00B213EF">
        <w:rPr>
          <w:rFonts w:ascii="Times New Roman" w:hAnsi="Times New Roman" w:cs="Times New Roman"/>
          <w:b w:val="0"/>
          <w:bCs w:val="0"/>
          <w:sz w:val="20"/>
          <w:szCs w:val="24"/>
        </w:rPr>
        <w:t>Describe how the project will take advantage of an opportunity or meet a challenge that is directly related to the fundamental mission of the organization or department;</w:t>
      </w:r>
    </w:p>
    <w:p w:rsidR="00B213EF" w:rsidRPr="00B213EF" w:rsidRDefault="00B213EF" w:rsidP="001673CE">
      <w:pPr>
        <w:pStyle w:val="Heading3"/>
        <w:numPr>
          <w:ilvl w:val="0"/>
          <w:numId w:val="12"/>
        </w:numPr>
        <w:spacing w:before="0"/>
        <w:rPr>
          <w:rFonts w:ascii="Times New Roman" w:hAnsi="Times New Roman" w:cs="Times New Roman"/>
          <w:b w:val="0"/>
          <w:bCs w:val="0"/>
          <w:sz w:val="20"/>
          <w:szCs w:val="24"/>
        </w:rPr>
      </w:pPr>
      <w:r w:rsidRPr="00B213EF">
        <w:rPr>
          <w:rFonts w:ascii="Times New Roman" w:hAnsi="Times New Roman" w:cs="Times New Roman"/>
          <w:b w:val="0"/>
          <w:bCs w:val="0"/>
          <w:sz w:val="20"/>
          <w:szCs w:val="24"/>
        </w:rPr>
        <w:t>Explain how the proposed solution will provide better service to the customers of Scottrade or solve a standing problem that the organization or department is experiencing;</w:t>
      </w:r>
    </w:p>
    <w:p w:rsidR="00B213EF" w:rsidRDefault="00B213EF" w:rsidP="001673CE">
      <w:pPr>
        <w:pStyle w:val="Heading3"/>
        <w:numPr>
          <w:ilvl w:val="0"/>
          <w:numId w:val="12"/>
        </w:numPr>
        <w:spacing w:before="0"/>
        <w:rPr>
          <w:rFonts w:ascii="Times New Roman" w:hAnsi="Times New Roman" w:cs="Times New Roman"/>
          <w:b w:val="0"/>
          <w:bCs w:val="0"/>
          <w:sz w:val="20"/>
          <w:szCs w:val="24"/>
        </w:rPr>
      </w:pPr>
      <w:r w:rsidRPr="00B213EF">
        <w:rPr>
          <w:rFonts w:ascii="Times New Roman" w:hAnsi="Times New Roman" w:cs="Times New Roman"/>
          <w:b w:val="0"/>
          <w:bCs w:val="0"/>
          <w:sz w:val="20"/>
          <w:szCs w:val="24"/>
        </w:rPr>
        <w:t>Describe the competitive environment (i.e., what other financial institutions or discount brokerages are doing).</w:t>
      </w:r>
    </w:p>
    <w:p w:rsidR="00C925A4" w:rsidRPr="00B84AA8" w:rsidRDefault="00C925A4" w:rsidP="00B84AA8">
      <w:pPr>
        <w:pStyle w:val="Heading2"/>
        <w:numPr>
          <w:ilvl w:val="1"/>
          <w:numId w:val="15"/>
        </w:numPr>
        <w:spacing w:before="240"/>
        <w:rPr>
          <w:b/>
          <w:sz w:val="24"/>
          <w:szCs w:val="24"/>
        </w:rPr>
      </w:pPr>
      <w:bookmarkStart w:id="7" w:name="_Toc255471327"/>
      <w:r w:rsidRPr="00B84AA8">
        <w:rPr>
          <w:b/>
          <w:sz w:val="24"/>
          <w:szCs w:val="24"/>
        </w:rPr>
        <w:t>Background</w:t>
      </w:r>
      <w:bookmarkEnd w:id="6"/>
      <w:bookmarkEnd w:id="7"/>
    </w:p>
    <w:p w:rsidR="001673CE" w:rsidRPr="001673CE" w:rsidRDefault="001673CE" w:rsidP="00D17FD3">
      <w:pPr>
        <w:spacing w:before="240" w:after="60"/>
      </w:pPr>
      <w:r w:rsidRPr="001673CE">
        <w:t xml:space="preserve">This section should include a brief description of the business problem or opportunity that the project is trying to address.  </w:t>
      </w:r>
    </w:p>
    <w:p w:rsidR="001673CE" w:rsidRPr="001673CE" w:rsidRDefault="001673CE" w:rsidP="001673CE">
      <w:pPr>
        <w:spacing w:after="60"/>
      </w:pPr>
      <w:r w:rsidRPr="001673CE">
        <w:t>Examples of general business problems are:</w:t>
      </w:r>
    </w:p>
    <w:p w:rsidR="001673CE" w:rsidRPr="001673CE" w:rsidRDefault="001673CE" w:rsidP="001673CE">
      <w:pPr>
        <w:numPr>
          <w:ilvl w:val="0"/>
          <w:numId w:val="13"/>
        </w:numPr>
        <w:spacing w:after="60"/>
      </w:pPr>
      <w:r w:rsidRPr="001673CE">
        <w:t>Not meeting service level expectations</w:t>
      </w:r>
    </w:p>
    <w:p w:rsidR="001673CE" w:rsidRPr="001673CE" w:rsidRDefault="001673CE" w:rsidP="001673CE">
      <w:pPr>
        <w:numPr>
          <w:ilvl w:val="0"/>
          <w:numId w:val="13"/>
        </w:numPr>
        <w:spacing w:after="60"/>
      </w:pPr>
      <w:r w:rsidRPr="001673CE">
        <w:t>Escalating service costs</w:t>
      </w:r>
    </w:p>
    <w:p w:rsidR="001673CE" w:rsidRPr="001673CE" w:rsidRDefault="001673CE" w:rsidP="001673CE">
      <w:pPr>
        <w:numPr>
          <w:ilvl w:val="0"/>
          <w:numId w:val="13"/>
        </w:numPr>
        <w:spacing w:after="60"/>
      </w:pPr>
      <w:r w:rsidRPr="001673CE">
        <w:t>Change in business requirements</w:t>
      </w:r>
    </w:p>
    <w:p w:rsidR="001673CE" w:rsidRPr="001673CE" w:rsidRDefault="001673CE" w:rsidP="001673CE">
      <w:pPr>
        <w:numPr>
          <w:ilvl w:val="0"/>
          <w:numId w:val="13"/>
        </w:numPr>
        <w:spacing w:after="60"/>
      </w:pPr>
      <w:r w:rsidRPr="001673CE">
        <w:t>Change in legislation or other mandates</w:t>
      </w:r>
    </w:p>
    <w:p w:rsidR="001673CE" w:rsidRPr="001673CE" w:rsidRDefault="001673CE" w:rsidP="001673CE">
      <w:pPr>
        <w:numPr>
          <w:ilvl w:val="0"/>
          <w:numId w:val="13"/>
        </w:numPr>
        <w:spacing w:after="60"/>
      </w:pPr>
      <w:r w:rsidRPr="001673CE">
        <w:t>Inefficient business processes</w:t>
      </w:r>
    </w:p>
    <w:p w:rsidR="001673CE" w:rsidRPr="001673CE" w:rsidRDefault="001673CE" w:rsidP="001673CE">
      <w:pPr>
        <w:spacing w:after="60"/>
      </w:pPr>
    </w:p>
    <w:p w:rsidR="001673CE" w:rsidRPr="001673CE" w:rsidRDefault="001673CE" w:rsidP="001673CE">
      <w:pPr>
        <w:spacing w:after="60"/>
      </w:pPr>
      <w:r w:rsidRPr="001673CE">
        <w:t>Examples of general business opportunities are:</w:t>
      </w:r>
    </w:p>
    <w:p w:rsidR="001673CE" w:rsidRPr="001673CE" w:rsidRDefault="001673CE" w:rsidP="001673CE">
      <w:pPr>
        <w:numPr>
          <w:ilvl w:val="0"/>
          <w:numId w:val="13"/>
        </w:numPr>
        <w:spacing w:after="60"/>
      </w:pPr>
      <w:r w:rsidRPr="001673CE">
        <w:t>Potential of increasing revenues</w:t>
      </w:r>
    </w:p>
    <w:p w:rsidR="001673CE" w:rsidRPr="001673CE" w:rsidRDefault="001673CE" w:rsidP="001673CE">
      <w:pPr>
        <w:numPr>
          <w:ilvl w:val="0"/>
          <w:numId w:val="13"/>
        </w:numPr>
        <w:spacing w:after="60"/>
      </w:pPr>
      <w:r w:rsidRPr="001673CE">
        <w:t>Potential of decreasing expenses</w:t>
      </w:r>
    </w:p>
    <w:p w:rsidR="001673CE" w:rsidRPr="001673CE" w:rsidRDefault="001673CE" w:rsidP="001673CE">
      <w:pPr>
        <w:numPr>
          <w:ilvl w:val="0"/>
          <w:numId w:val="13"/>
        </w:numPr>
        <w:spacing w:after="60"/>
      </w:pPr>
      <w:r w:rsidRPr="001673CE">
        <w:t>New Product Line</w:t>
      </w:r>
    </w:p>
    <w:p w:rsidR="00C925A4" w:rsidRDefault="001673CE" w:rsidP="00D17FD3">
      <w:pPr>
        <w:numPr>
          <w:ilvl w:val="0"/>
          <w:numId w:val="13"/>
        </w:numPr>
        <w:spacing w:after="60"/>
      </w:pPr>
      <w:r w:rsidRPr="001673CE">
        <w:t>Functionality that gives the organization the competitive edge</w:t>
      </w:r>
    </w:p>
    <w:p w:rsidR="00D17FD3" w:rsidRPr="00B84AA8" w:rsidRDefault="00D17FD3" w:rsidP="00B84AA8">
      <w:pPr>
        <w:pStyle w:val="Heading2"/>
        <w:numPr>
          <w:ilvl w:val="1"/>
          <w:numId w:val="15"/>
        </w:numPr>
        <w:spacing w:before="240"/>
        <w:rPr>
          <w:b/>
          <w:sz w:val="24"/>
          <w:szCs w:val="24"/>
        </w:rPr>
      </w:pPr>
      <w:bookmarkStart w:id="8" w:name="_Toc99774608"/>
      <w:bookmarkStart w:id="9" w:name="_Toc255471328"/>
      <w:r w:rsidRPr="00B84AA8">
        <w:rPr>
          <w:b/>
          <w:sz w:val="24"/>
          <w:szCs w:val="24"/>
        </w:rPr>
        <w:t>Scope &amp; Boundaries</w:t>
      </w:r>
      <w:bookmarkEnd w:id="8"/>
      <w:bookmarkEnd w:id="9"/>
    </w:p>
    <w:p w:rsidR="00D17FD3" w:rsidRDefault="00D17FD3" w:rsidP="00D17FD3">
      <w:pPr>
        <w:numPr>
          <w:ilvl w:val="0"/>
          <w:numId w:val="14"/>
        </w:numPr>
        <w:spacing w:before="240" w:after="60"/>
      </w:pPr>
      <w:r>
        <w:t xml:space="preserve">Time </w:t>
      </w:r>
    </w:p>
    <w:p w:rsidR="00D17FD3" w:rsidRDefault="00D17FD3" w:rsidP="00D17FD3">
      <w:pPr>
        <w:numPr>
          <w:ilvl w:val="0"/>
          <w:numId w:val="14"/>
        </w:numPr>
        <w:spacing w:after="60"/>
      </w:pPr>
      <w:r>
        <w:t>Budget</w:t>
      </w:r>
    </w:p>
    <w:p w:rsidR="00D17FD3" w:rsidRDefault="00D17FD3" w:rsidP="00D17FD3">
      <w:pPr>
        <w:numPr>
          <w:ilvl w:val="0"/>
          <w:numId w:val="14"/>
        </w:numPr>
        <w:spacing w:after="60"/>
      </w:pPr>
      <w:r>
        <w:t>Organizational (</w:t>
      </w:r>
      <w:r w:rsidRPr="00EA7394">
        <w:rPr>
          <w:i/>
          <w:lang w:val="en-GB"/>
        </w:rPr>
        <w:t>preliminary outline of business groups in scope</w:t>
      </w:r>
      <w:r>
        <w:rPr>
          <w:i/>
          <w:lang w:val="en-GB"/>
        </w:rPr>
        <w:t>)</w:t>
      </w:r>
    </w:p>
    <w:p w:rsidR="00D17FD3" w:rsidRDefault="00D17FD3" w:rsidP="00D17FD3">
      <w:pPr>
        <w:numPr>
          <w:ilvl w:val="0"/>
          <w:numId w:val="14"/>
        </w:numPr>
        <w:spacing w:after="60"/>
      </w:pPr>
      <w:r>
        <w:t>Functional  (</w:t>
      </w:r>
      <w:r w:rsidRPr="00EA7394">
        <w:rPr>
          <w:i/>
        </w:rPr>
        <w:t>a summary of all the modules (components) and sub modules of the package that will be implemented )</w:t>
      </w:r>
    </w:p>
    <w:p w:rsidR="00D17FD3" w:rsidRPr="00EA7394" w:rsidRDefault="00D17FD3" w:rsidP="00D17FD3">
      <w:pPr>
        <w:numPr>
          <w:ilvl w:val="0"/>
          <w:numId w:val="14"/>
        </w:numPr>
        <w:spacing w:after="60"/>
      </w:pPr>
      <w:r>
        <w:t>Geographical (</w:t>
      </w:r>
      <w:r w:rsidRPr="00EA7394">
        <w:rPr>
          <w:i/>
          <w:lang w:val="en-GB"/>
        </w:rPr>
        <w:t>outline of business locations and geographic sties in scope</w:t>
      </w:r>
      <w:r>
        <w:rPr>
          <w:i/>
          <w:lang w:val="en-GB"/>
        </w:rPr>
        <w:t>)</w:t>
      </w:r>
    </w:p>
    <w:p w:rsidR="00D17FD3" w:rsidRDefault="00D17FD3" w:rsidP="00D17FD3">
      <w:pPr>
        <w:spacing w:after="60"/>
        <w:rPr>
          <w:i/>
          <w:lang w:val="en-GB"/>
        </w:rPr>
      </w:pPr>
    </w:p>
    <w:p w:rsidR="001673CE" w:rsidRPr="00926563" w:rsidRDefault="006B0AFC" w:rsidP="001673CE">
      <w:pPr>
        <w:spacing w:after="60"/>
      </w:pPr>
      <w:r w:rsidRPr="00926563">
        <w:t>Note what falls outside the scope (boundary) of this project? What specifically will NOT change or NOT be included in this project? May indicate whether items are targeted</w:t>
      </w:r>
      <w:r w:rsidR="00926563" w:rsidRPr="00926563">
        <w:t xml:space="preserve"> for a future phase or release. </w:t>
      </w:r>
      <w:r w:rsidRPr="00926563">
        <w:t xml:space="preserve">Examples of out of scope statements:  No items were identified as out of scope.  </w:t>
      </w:r>
      <w:r w:rsidR="00926563" w:rsidRPr="00926563">
        <w:t>OR This</w:t>
      </w:r>
      <w:r w:rsidRPr="00926563">
        <w:t xml:space="preserve"> project will affect web-based purchasing platforms only; all other platforms are out of scope.</w:t>
      </w:r>
      <w:r w:rsidR="00926563" w:rsidRPr="00926563">
        <w:t xml:space="preserve"> </w:t>
      </w:r>
    </w:p>
    <w:p w:rsidR="00D17FD3" w:rsidRDefault="00D17FD3" w:rsidP="001673CE">
      <w:pPr>
        <w:spacing w:after="60"/>
      </w:pPr>
    </w:p>
    <w:p w:rsidR="00C925A4" w:rsidRDefault="00C925A4" w:rsidP="003A05D1">
      <w:pPr>
        <w:pStyle w:val="Heading2"/>
        <w:numPr>
          <w:ilvl w:val="0"/>
          <w:numId w:val="15"/>
        </w:numPr>
        <w:shd w:val="clear" w:color="auto" w:fill="C0C0C0"/>
      </w:pPr>
      <w:bookmarkStart w:id="10" w:name="_Toc99774605"/>
      <w:bookmarkStart w:id="11" w:name="_Toc255471329"/>
      <w:r>
        <w:lastRenderedPageBreak/>
        <w:t>Assumptions &amp; Methods</w:t>
      </w:r>
      <w:bookmarkEnd w:id="10"/>
      <w:bookmarkEnd w:id="11"/>
    </w:p>
    <w:p w:rsidR="00C925A4" w:rsidRPr="00316040" w:rsidRDefault="00C925A4" w:rsidP="00316040">
      <w:pPr>
        <w:pStyle w:val="Heading2"/>
        <w:numPr>
          <w:ilvl w:val="1"/>
          <w:numId w:val="15"/>
        </w:numPr>
        <w:rPr>
          <w:b/>
          <w:sz w:val="24"/>
          <w:szCs w:val="24"/>
        </w:rPr>
      </w:pPr>
      <w:bookmarkStart w:id="12" w:name="_Toc99774606"/>
      <w:bookmarkStart w:id="13" w:name="_Toc255471330"/>
      <w:r w:rsidRPr="00316040">
        <w:rPr>
          <w:b/>
          <w:sz w:val="24"/>
          <w:szCs w:val="24"/>
        </w:rPr>
        <w:t>Financial Metrics</w:t>
      </w:r>
      <w:bookmarkEnd w:id="12"/>
      <w:bookmarkEnd w:id="13"/>
    </w:p>
    <w:p w:rsidR="00C925A4" w:rsidRDefault="00C925A4" w:rsidP="00D17FD3">
      <w:pPr>
        <w:spacing w:before="240" w:after="60"/>
      </w:pPr>
      <w:r>
        <w:t>Describe to the readers on what types of measures you have based your case. These may include:</w:t>
      </w:r>
    </w:p>
    <w:p w:rsidR="00C925A4" w:rsidRDefault="00C925A4" w:rsidP="00735905">
      <w:pPr>
        <w:pStyle w:val="ListBullet2"/>
        <w:spacing w:after="60"/>
      </w:pPr>
      <w:r>
        <w:t>Net cash flow</w:t>
      </w:r>
    </w:p>
    <w:p w:rsidR="00C925A4" w:rsidRDefault="00C925A4" w:rsidP="00735905">
      <w:pPr>
        <w:pStyle w:val="ListBullet2"/>
        <w:spacing w:after="60"/>
      </w:pPr>
      <w:r>
        <w:t>Net present value</w:t>
      </w:r>
    </w:p>
    <w:p w:rsidR="00C925A4" w:rsidRDefault="00C925A4" w:rsidP="00735905">
      <w:pPr>
        <w:pStyle w:val="ListBullet2"/>
        <w:spacing w:after="60"/>
      </w:pPr>
      <w:r>
        <w:t>Payback period</w:t>
      </w:r>
    </w:p>
    <w:p w:rsidR="00C925A4" w:rsidRDefault="00C925A4" w:rsidP="00735905">
      <w:pPr>
        <w:pStyle w:val="ListBullet2"/>
        <w:spacing w:after="60"/>
      </w:pPr>
      <w:r>
        <w:t>Return on investment</w:t>
      </w:r>
    </w:p>
    <w:p w:rsidR="00C925A4" w:rsidRDefault="00C925A4" w:rsidP="00735905">
      <w:pPr>
        <w:pStyle w:val="ListBullet2"/>
        <w:spacing w:after="60"/>
      </w:pPr>
      <w:r>
        <w:t>Discounted cash flow</w:t>
      </w:r>
    </w:p>
    <w:p w:rsidR="00C925A4" w:rsidRDefault="00C925A4" w:rsidP="00735905">
      <w:pPr>
        <w:pStyle w:val="ListBullet2"/>
        <w:spacing w:after="60"/>
      </w:pPr>
      <w:r>
        <w:t>Internal rate of return</w:t>
      </w:r>
    </w:p>
    <w:p w:rsidR="00C925A4" w:rsidRDefault="00C925A4" w:rsidP="00735905">
      <w:pPr>
        <w:pStyle w:val="ListBullet2"/>
        <w:spacing w:after="60"/>
      </w:pPr>
      <w:r>
        <w:t>Total cost of ownership</w:t>
      </w:r>
    </w:p>
    <w:p w:rsidR="00C925A4" w:rsidRDefault="00C925A4" w:rsidP="00735905">
      <w:pPr>
        <w:pStyle w:val="ListBullet2"/>
        <w:spacing w:after="60"/>
      </w:pPr>
      <w:r>
        <w:t>Return on Assets</w:t>
      </w:r>
    </w:p>
    <w:p w:rsidR="00C925A4" w:rsidRDefault="00C925A4" w:rsidP="00735905">
      <w:pPr>
        <w:pStyle w:val="ListBullet2"/>
        <w:spacing w:after="60"/>
      </w:pPr>
      <w:r>
        <w:t>Price/performance ratio</w:t>
      </w:r>
    </w:p>
    <w:p w:rsidR="00C925A4" w:rsidRDefault="00C925A4" w:rsidP="00735905">
      <w:pPr>
        <w:pStyle w:val="ListBullet2"/>
        <w:spacing w:after="60"/>
      </w:pPr>
      <w:r>
        <w:t>Cost per transaction</w:t>
      </w:r>
    </w:p>
    <w:p w:rsidR="00C925A4" w:rsidRDefault="00C925A4" w:rsidP="00735905">
      <w:pPr>
        <w:pStyle w:val="ListBullet2"/>
        <w:spacing w:after="60"/>
      </w:pPr>
      <w:r>
        <w:t>Cost per employee</w:t>
      </w:r>
    </w:p>
    <w:p w:rsidR="00C925A4" w:rsidRDefault="00C925A4" w:rsidP="00735905">
      <w:pPr>
        <w:pStyle w:val="ListBullet2"/>
        <w:spacing w:after="60"/>
      </w:pPr>
      <w:r>
        <w:t>Cost per customer</w:t>
      </w:r>
    </w:p>
    <w:p w:rsidR="00C925A4" w:rsidRDefault="00C925A4" w:rsidP="00D17FD3">
      <w:pPr>
        <w:spacing w:before="60"/>
      </w:pPr>
      <w:r>
        <w:t>Also describe how the measures will be used in the case.</w:t>
      </w:r>
    </w:p>
    <w:p w:rsidR="00C925A4" w:rsidRPr="00E07A4A" w:rsidRDefault="00C925A4" w:rsidP="00E07A4A">
      <w:pPr>
        <w:pStyle w:val="Heading2"/>
        <w:numPr>
          <w:ilvl w:val="1"/>
          <w:numId w:val="15"/>
        </w:numPr>
        <w:rPr>
          <w:b/>
          <w:sz w:val="24"/>
          <w:szCs w:val="24"/>
        </w:rPr>
      </w:pPr>
      <w:bookmarkStart w:id="14" w:name="_Toc99774607"/>
      <w:bookmarkStart w:id="15" w:name="_Toc255471331"/>
      <w:r w:rsidRPr="00E07A4A">
        <w:rPr>
          <w:b/>
          <w:sz w:val="24"/>
          <w:szCs w:val="24"/>
        </w:rPr>
        <w:t>Assumptions</w:t>
      </w:r>
      <w:bookmarkEnd w:id="14"/>
      <w:bookmarkEnd w:id="15"/>
    </w:p>
    <w:p w:rsidR="00C925A4" w:rsidRDefault="00C925A4" w:rsidP="00D17FD3">
      <w:pPr>
        <w:spacing w:before="240"/>
      </w:pPr>
      <w:r>
        <w:t>List all assumptions for which you cannot take for granted that a reader would automatically make the same assumption. Assumptions could be predictions about rates of return, prices, volume, revenue, costs, or interest rates, to name a few. You can also make assumptions about average costs or salaries (i.e. rather than spelling out the exact salary for every person in a department, you average their salaries per person).</w:t>
      </w:r>
    </w:p>
    <w:p w:rsidR="00D17FD3" w:rsidRPr="00E07A4A" w:rsidRDefault="00D17FD3" w:rsidP="00E07A4A">
      <w:pPr>
        <w:pStyle w:val="Heading2"/>
        <w:numPr>
          <w:ilvl w:val="1"/>
          <w:numId w:val="15"/>
        </w:numPr>
        <w:rPr>
          <w:b/>
          <w:sz w:val="24"/>
          <w:szCs w:val="24"/>
        </w:rPr>
      </w:pPr>
      <w:bookmarkStart w:id="16" w:name="_Toc255471332"/>
      <w:r w:rsidRPr="00E07A4A">
        <w:rPr>
          <w:b/>
          <w:sz w:val="24"/>
          <w:szCs w:val="24"/>
        </w:rPr>
        <w:t>Constraints</w:t>
      </w:r>
      <w:bookmarkEnd w:id="16"/>
    </w:p>
    <w:p w:rsidR="00D17FD3" w:rsidRPr="00D17FD3" w:rsidRDefault="00D17FD3" w:rsidP="00D17FD3">
      <w:pPr>
        <w:spacing w:before="240"/>
      </w:pPr>
      <w:r w:rsidRPr="00D17FD3">
        <w:t>Define the constraints that dictate project planning. Constraints are factors that may limit the project management team’s options such as budget, timeframes, and resources</w:t>
      </w:r>
      <w:r>
        <w:t>.</w:t>
      </w:r>
    </w:p>
    <w:p w:rsidR="00C925A4" w:rsidRPr="00E07A4A" w:rsidRDefault="00C925A4" w:rsidP="00E07A4A">
      <w:pPr>
        <w:pStyle w:val="Heading2"/>
        <w:numPr>
          <w:ilvl w:val="1"/>
          <w:numId w:val="15"/>
        </w:numPr>
        <w:rPr>
          <w:b/>
          <w:sz w:val="24"/>
          <w:szCs w:val="24"/>
        </w:rPr>
      </w:pPr>
      <w:bookmarkStart w:id="17" w:name="_Toc99774609"/>
      <w:bookmarkStart w:id="18" w:name="_Toc255471333"/>
      <w:r w:rsidRPr="00E07A4A">
        <w:rPr>
          <w:b/>
          <w:sz w:val="24"/>
          <w:szCs w:val="24"/>
        </w:rPr>
        <w:t>Scenarios</w:t>
      </w:r>
      <w:bookmarkEnd w:id="17"/>
      <w:bookmarkEnd w:id="18"/>
    </w:p>
    <w:p w:rsidR="00C925A4" w:rsidRDefault="00C925A4" w:rsidP="00D17FD3">
      <w:pPr>
        <w:spacing w:before="240"/>
      </w:pPr>
      <w:r>
        <w:t>Scenarios are used to compare a “Business As Usual” approach to various alternative approaches to your objectives. For instance, you may outline two different software solutions, along with what it costs to continue “as is” without the software acquisition.</w:t>
      </w:r>
    </w:p>
    <w:p w:rsidR="00C925A4" w:rsidRPr="00E07A4A" w:rsidRDefault="00C925A4" w:rsidP="00E07A4A">
      <w:pPr>
        <w:pStyle w:val="Heading2"/>
        <w:numPr>
          <w:ilvl w:val="1"/>
          <w:numId w:val="15"/>
        </w:numPr>
        <w:rPr>
          <w:b/>
          <w:sz w:val="24"/>
          <w:szCs w:val="24"/>
        </w:rPr>
      </w:pPr>
      <w:bookmarkStart w:id="19" w:name="_Toc99774610"/>
      <w:bookmarkStart w:id="20" w:name="_Toc255471334"/>
      <w:r w:rsidRPr="00E07A4A">
        <w:rPr>
          <w:b/>
          <w:sz w:val="24"/>
          <w:szCs w:val="24"/>
        </w:rPr>
        <w:t>Full &amp; Incremental Values</w:t>
      </w:r>
      <w:bookmarkEnd w:id="19"/>
      <w:bookmarkEnd w:id="20"/>
    </w:p>
    <w:p w:rsidR="00C925A4" w:rsidRDefault="00C925A4" w:rsidP="00D17FD3">
      <w:pPr>
        <w:spacing w:before="240"/>
      </w:pPr>
      <w:r>
        <w:t>Document whether you will be using “full values” – i.e. the data uses the entire values of costs and benefits, or “incremental values” – i.e. the data shows only the difference between the full values for each scenario. It is important that full and incremental values are not used interchangeably, as this will not only be confusing, it will likely be inaccurate.</w:t>
      </w:r>
    </w:p>
    <w:p w:rsidR="00C925A4" w:rsidRPr="00E07A4A" w:rsidRDefault="00C925A4" w:rsidP="00E07A4A">
      <w:pPr>
        <w:pStyle w:val="Heading2"/>
        <w:numPr>
          <w:ilvl w:val="1"/>
          <w:numId w:val="15"/>
        </w:numPr>
        <w:rPr>
          <w:b/>
          <w:sz w:val="24"/>
          <w:szCs w:val="24"/>
        </w:rPr>
      </w:pPr>
      <w:bookmarkStart w:id="21" w:name="_Toc99774611"/>
      <w:bookmarkStart w:id="22" w:name="_Toc255471335"/>
      <w:r w:rsidRPr="00E07A4A">
        <w:rPr>
          <w:b/>
          <w:sz w:val="24"/>
          <w:szCs w:val="24"/>
        </w:rPr>
        <w:t>Data Sources &amp; Methods</w:t>
      </w:r>
      <w:bookmarkEnd w:id="21"/>
      <w:bookmarkEnd w:id="22"/>
    </w:p>
    <w:p w:rsidR="00C925A4" w:rsidRDefault="00C925A4" w:rsidP="00D17FD3">
      <w:pPr>
        <w:spacing w:before="240"/>
      </w:pPr>
      <w:r>
        <w:t>Describe all data sources and methods that are being used, especially when you know that the audience will not know decidedly how the data was gathered or developed.</w:t>
      </w:r>
    </w:p>
    <w:p w:rsidR="00C925A4" w:rsidRDefault="00C925A4"/>
    <w:p w:rsidR="00C925A4" w:rsidRDefault="00C925A4" w:rsidP="00D17FD3">
      <w:pPr>
        <w:pStyle w:val="Heading2"/>
        <w:numPr>
          <w:ilvl w:val="0"/>
          <w:numId w:val="15"/>
        </w:numPr>
        <w:shd w:val="clear" w:color="auto" w:fill="C0C0C0"/>
      </w:pPr>
      <w:bookmarkStart w:id="23" w:name="_Toc99774612"/>
      <w:bookmarkStart w:id="24" w:name="_Toc255471336"/>
      <w:r>
        <w:lastRenderedPageBreak/>
        <w:t>Business Impacts</w:t>
      </w:r>
      <w:bookmarkEnd w:id="23"/>
      <w:bookmarkEnd w:id="24"/>
    </w:p>
    <w:p w:rsidR="00C925A4" w:rsidRPr="00D17FD3" w:rsidRDefault="00C925A4" w:rsidP="00D17FD3">
      <w:pPr>
        <w:pStyle w:val="Heading2"/>
        <w:numPr>
          <w:ilvl w:val="1"/>
          <w:numId w:val="15"/>
        </w:numPr>
        <w:rPr>
          <w:b/>
          <w:sz w:val="24"/>
          <w:szCs w:val="24"/>
        </w:rPr>
      </w:pPr>
      <w:bookmarkStart w:id="25" w:name="_Toc99774613"/>
      <w:bookmarkStart w:id="26" w:name="_Toc255471337"/>
      <w:r w:rsidRPr="00D17FD3">
        <w:rPr>
          <w:b/>
          <w:sz w:val="24"/>
          <w:szCs w:val="24"/>
        </w:rPr>
        <w:t>Cash Flow Statement</w:t>
      </w:r>
      <w:bookmarkEnd w:id="25"/>
      <w:bookmarkEnd w:id="26"/>
    </w:p>
    <w:p w:rsidR="00C925A4" w:rsidRDefault="00C925A4">
      <w:pPr>
        <w:rPr>
          <w:i/>
          <w:iCs/>
        </w:rPr>
      </w:pPr>
      <w:r>
        <w:t>The cash flow statement is the pivotal part of the business case. Include the cash inflows and outflows for each scenario.</w:t>
      </w:r>
      <w:r w:rsidR="001B3A3C">
        <w:t xml:space="preserve"> </w:t>
      </w:r>
      <w:r>
        <w:rPr>
          <w:i/>
          <w:iCs/>
        </w:rPr>
        <w:t>Example:</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81"/>
        <w:gridCol w:w="781"/>
        <w:gridCol w:w="781"/>
        <w:gridCol w:w="661"/>
        <w:gridCol w:w="781"/>
        <w:gridCol w:w="781"/>
        <w:gridCol w:w="781"/>
        <w:gridCol w:w="661"/>
      </w:tblGrid>
      <w:tr w:rsidR="00C925A4" w:rsidTr="001B3A3C">
        <w:trPr>
          <w:trHeight w:val="255"/>
          <w:jc w:val="center"/>
        </w:trPr>
        <w:tc>
          <w:tcPr>
            <w:tcW w:w="3168" w:type="dxa"/>
            <w:tcBorders>
              <w:top w:val="nil"/>
              <w:left w:val="nil"/>
              <w:bottom w:val="nil"/>
              <w:right w:val="single" w:sz="12" w:space="0" w:color="auto"/>
            </w:tcBorders>
          </w:tcPr>
          <w:p w:rsidR="00C925A4" w:rsidRDefault="00C925A4">
            <w:pPr>
              <w:spacing w:after="0"/>
              <w:rPr>
                <w:rFonts w:ascii="Arial" w:hAnsi="Arial" w:cs="Arial"/>
                <w:b/>
                <w:sz w:val="22"/>
                <w:szCs w:val="22"/>
              </w:rPr>
            </w:pPr>
          </w:p>
        </w:tc>
        <w:tc>
          <w:tcPr>
            <w:tcW w:w="0" w:type="auto"/>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C925A4" w:rsidRDefault="00C925A4">
            <w:pPr>
              <w:spacing w:after="0"/>
              <w:jc w:val="center"/>
              <w:rPr>
                <w:rFonts w:ascii="Arial" w:hAnsi="Arial" w:cs="Arial"/>
                <w:b/>
                <w:szCs w:val="20"/>
              </w:rPr>
            </w:pPr>
            <w:r>
              <w:rPr>
                <w:rFonts w:ascii="Arial" w:hAnsi="Arial" w:cs="Arial"/>
                <w:b/>
                <w:szCs w:val="20"/>
              </w:rPr>
              <w:t>Scenario 1</w:t>
            </w:r>
          </w:p>
        </w:tc>
        <w:tc>
          <w:tcPr>
            <w:tcW w:w="0" w:type="auto"/>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C925A4" w:rsidRDefault="00C925A4">
            <w:pPr>
              <w:spacing w:after="0"/>
              <w:jc w:val="center"/>
              <w:rPr>
                <w:rFonts w:ascii="Arial" w:hAnsi="Arial" w:cs="Arial"/>
                <w:b/>
                <w:szCs w:val="20"/>
              </w:rPr>
            </w:pPr>
            <w:r>
              <w:rPr>
                <w:rFonts w:ascii="Arial" w:hAnsi="Arial" w:cs="Arial"/>
                <w:b/>
                <w:szCs w:val="20"/>
              </w:rPr>
              <w:t>Scenario 2</w:t>
            </w:r>
          </w:p>
        </w:tc>
      </w:tr>
      <w:tr w:rsidR="00C925A4" w:rsidTr="001B3A3C">
        <w:trPr>
          <w:trHeight w:val="255"/>
          <w:jc w:val="center"/>
        </w:trPr>
        <w:tc>
          <w:tcPr>
            <w:tcW w:w="3168" w:type="dxa"/>
            <w:tcBorders>
              <w:top w:val="nil"/>
              <w:left w:val="nil"/>
              <w:bottom w:val="nil"/>
              <w:right w:val="single" w:sz="12" w:space="0" w:color="auto"/>
            </w:tcBorders>
          </w:tcPr>
          <w:p w:rsidR="00C925A4" w:rsidRDefault="00C925A4">
            <w:pPr>
              <w:spacing w:after="0"/>
              <w:rPr>
                <w:rFonts w:ascii="Arial" w:hAnsi="Arial" w:cs="Arial"/>
                <w:b/>
                <w:sz w:val="22"/>
                <w:szCs w:val="22"/>
              </w:rPr>
            </w:pPr>
          </w:p>
        </w:tc>
        <w:tc>
          <w:tcPr>
            <w:tcW w:w="0" w:type="auto"/>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C925A4" w:rsidRDefault="00C925A4">
            <w:pPr>
              <w:spacing w:after="0"/>
              <w:jc w:val="center"/>
              <w:rPr>
                <w:rFonts w:ascii="Arial" w:hAnsi="Arial" w:cs="Arial"/>
                <w:b/>
                <w:szCs w:val="20"/>
              </w:rPr>
            </w:pPr>
            <w:r>
              <w:rPr>
                <w:rFonts w:ascii="Arial" w:hAnsi="Arial" w:cs="Arial"/>
                <w:b/>
                <w:szCs w:val="20"/>
              </w:rPr>
              <w:t>New CRM System ABC</w:t>
            </w:r>
          </w:p>
        </w:tc>
        <w:tc>
          <w:tcPr>
            <w:tcW w:w="0" w:type="auto"/>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C925A4" w:rsidRDefault="00C925A4">
            <w:pPr>
              <w:spacing w:after="0"/>
              <w:jc w:val="center"/>
              <w:rPr>
                <w:rFonts w:ascii="Arial" w:hAnsi="Arial" w:cs="Arial"/>
                <w:b/>
                <w:szCs w:val="20"/>
              </w:rPr>
            </w:pPr>
            <w:r>
              <w:rPr>
                <w:rFonts w:ascii="Arial" w:hAnsi="Arial" w:cs="Arial"/>
                <w:b/>
                <w:szCs w:val="20"/>
              </w:rPr>
              <w:t>Business As Usual</w:t>
            </w:r>
          </w:p>
        </w:tc>
      </w:tr>
      <w:tr w:rsidR="00C925A4" w:rsidTr="001B3A3C">
        <w:trPr>
          <w:trHeight w:val="255"/>
          <w:jc w:val="center"/>
        </w:trPr>
        <w:tc>
          <w:tcPr>
            <w:tcW w:w="3168" w:type="dxa"/>
            <w:tcBorders>
              <w:top w:val="nil"/>
              <w:left w:val="nil"/>
              <w:bottom w:val="single" w:sz="12" w:space="0" w:color="auto"/>
              <w:right w:val="single" w:sz="12" w:space="0" w:color="auto"/>
            </w:tcBorders>
          </w:tcPr>
          <w:p w:rsidR="00C925A4" w:rsidRDefault="00C925A4">
            <w:pPr>
              <w:spacing w:after="0"/>
              <w:rPr>
                <w:rFonts w:ascii="Arial" w:hAnsi="Arial" w:cs="Arial"/>
                <w:i/>
                <w:sz w:val="22"/>
                <w:szCs w:val="22"/>
              </w:rPr>
            </w:pPr>
          </w:p>
        </w:tc>
        <w:tc>
          <w:tcPr>
            <w:tcW w:w="0" w:type="auto"/>
            <w:tcBorders>
              <w:top w:val="single" w:sz="12" w:space="0" w:color="auto"/>
              <w:left w:val="single" w:sz="12"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1</w:t>
            </w:r>
          </w:p>
        </w:tc>
        <w:tc>
          <w:tcPr>
            <w:tcW w:w="0" w:type="auto"/>
            <w:tcBorders>
              <w:top w:val="single" w:sz="12" w:space="0" w:color="auto"/>
              <w:left w:val="single" w:sz="6"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2</w:t>
            </w:r>
          </w:p>
        </w:tc>
        <w:tc>
          <w:tcPr>
            <w:tcW w:w="0" w:type="auto"/>
            <w:tcBorders>
              <w:top w:val="single" w:sz="12" w:space="0" w:color="auto"/>
              <w:left w:val="single" w:sz="6"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3</w:t>
            </w:r>
          </w:p>
        </w:tc>
        <w:tc>
          <w:tcPr>
            <w:tcW w:w="0" w:type="auto"/>
            <w:tcBorders>
              <w:top w:val="single" w:sz="12" w:space="0" w:color="auto"/>
              <w:left w:val="single" w:sz="6" w:space="0" w:color="auto"/>
              <w:bottom w:val="single" w:sz="12" w:space="0" w:color="auto"/>
              <w:right w:val="single" w:sz="12" w:space="0" w:color="auto"/>
            </w:tcBorders>
            <w:vAlign w:val="center"/>
          </w:tcPr>
          <w:p w:rsidR="00C925A4" w:rsidRDefault="00C925A4">
            <w:pPr>
              <w:spacing w:after="0"/>
              <w:jc w:val="center"/>
              <w:rPr>
                <w:rFonts w:ascii="Arial" w:hAnsi="Arial" w:cs="Arial"/>
                <w:szCs w:val="20"/>
              </w:rPr>
            </w:pPr>
            <w:r>
              <w:rPr>
                <w:rFonts w:ascii="Arial" w:hAnsi="Arial" w:cs="Arial"/>
                <w:szCs w:val="20"/>
              </w:rPr>
              <w:t>Total</w:t>
            </w:r>
          </w:p>
        </w:tc>
        <w:tc>
          <w:tcPr>
            <w:tcW w:w="0" w:type="auto"/>
            <w:tcBorders>
              <w:top w:val="single" w:sz="12" w:space="0" w:color="auto"/>
              <w:left w:val="single" w:sz="12"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1</w:t>
            </w:r>
          </w:p>
        </w:tc>
        <w:tc>
          <w:tcPr>
            <w:tcW w:w="0" w:type="auto"/>
            <w:tcBorders>
              <w:top w:val="single" w:sz="12" w:space="0" w:color="auto"/>
              <w:left w:val="single" w:sz="6"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2</w:t>
            </w:r>
          </w:p>
        </w:tc>
        <w:tc>
          <w:tcPr>
            <w:tcW w:w="0" w:type="auto"/>
            <w:tcBorders>
              <w:top w:val="single" w:sz="12" w:space="0" w:color="auto"/>
              <w:left w:val="single" w:sz="6" w:space="0" w:color="auto"/>
              <w:bottom w:val="single" w:sz="12" w:space="0" w:color="auto"/>
              <w:right w:val="single" w:sz="6" w:space="0" w:color="auto"/>
            </w:tcBorders>
            <w:vAlign w:val="center"/>
          </w:tcPr>
          <w:p w:rsidR="00C925A4" w:rsidRDefault="00C925A4">
            <w:pPr>
              <w:spacing w:after="0"/>
              <w:jc w:val="center"/>
              <w:rPr>
                <w:rFonts w:ascii="Arial" w:hAnsi="Arial" w:cs="Arial"/>
                <w:szCs w:val="20"/>
              </w:rPr>
            </w:pPr>
            <w:r>
              <w:rPr>
                <w:rFonts w:ascii="Arial" w:hAnsi="Arial" w:cs="Arial"/>
                <w:szCs w:val="20"/>
              </w:rPr>
              <w:t>Year 3</w:t>
            </w:r>
          </w:p>
        </w:tc>
        <w:tc>
          <w:tcPr>
            <w:tcW w:w="0" w:type="auto"/>
            <w:tcBorders>
              <w:top w:val="single" w:sz="12" w:space="0" w:color="auto"/>
              <w:left w:val="single" w:sz="6" w:space="0" w:color="auto"/>
              <w:bottom w:val="single" w:sz="12" w:space="0" w:color="auto"/>
              <w:right w:val="single" w:sz="12" w:space="0" w:color="auto"/>
            </w:tcBorders>
            <w:vAlign w:val="center"/>
          </w:tcPr>
          <w:p w:rsidR="00C925A4" w:rsidRDefault="00C925A4">
            <w:pPr>
              <w:spacing w:after="0"/>
              <w:jc w:val="center"/>
              <w:rPr>
                <w:rFonts w:ascii="Arial" w:hAnsi="Arial" w:cs="Arial"/>
                <w:szCs w:val="20"/>
              </w:rPr>
            </w:pPr>
            <w:r>
              <w:rPr>
                <w:rFonts w:ascii="Arial" w:hAnsi="Arial" w:cs="Arial"/>
                <w:szCs w:val="20"/>
              </w:rPr>
              <w:t>Total</w:t>
            </w: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C6D9F1" w:themeFill="text2" w:themeFillTint="33"/>
            <w:vAlign w:val="bottom"/>
          </w:tcPr>
          <w:p w:rsidR="00926563" w:rsidRDefault="00926563">
            <w:pPr>
              <w:rPr>
                <w:rFonts w:ascii="Calibri" w:hAnsi="Calibri"/>
                <w:b/>
                <w:bCs/>
                <w:color w:val="000000"/>
                <w:sz w:val="16"/>
                <w:szCs w:val="16"/>
              </w:rPr>
            </w:pPr>
            <w:r>
              <w:rPr>
                <w:rFonts w:ascii="Calibri" w:hAnsi="Calibri"/>
                <w:b/>
                <w:bCs/>
                <w:color w:val="000000"/>
                <w:sz w:val="16"/>
                <w:szCs w:val="16"/>
              </w:rPr>
              <w:t>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Investment Amount</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Non PC Hardware/Software</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PC Hardware/Software</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Telecommunications Hardware/Software</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000000" w:themeFill="text1"/>
            <w:vAlign w:val="bottom"/>
          </w:tcPr>
          <w:p w:rsidR="00926563" w:rsidRDefault="00926563">
            <w:pPr>
              <w:rPr>
                <w:rFonts w:ascii="Calibri" w:hAnsi="Calibri"/>
                <w:b/>
                <w:bCs/>
                <w:color w:val="FFFFFF"/>
                <w:sz w:val="16"/>
                <w:szCs w:val="16"/>
              </w:rPr>
            </w:pPr>
            <w:r>
              <w:rPr>
                <w:rFonts w:ascii="Calibri" w:hAnsi="Calibri"/>
                <w:b/>
                <w:bCs/>
                <w:color w:val="FFFFFF"/>
                <w:sz w:val="16"/>
                <w:szCs w:val="16"/>
              </w:rPr>
              <w:t xml:space="preserve">          Total Investment Amount</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Initial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Salaries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Training</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Consulting</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Other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E0E0E0"/>
            <w:vAlign w:val="bottom"/>
          </w:tcPr>
          <w:p w:rsidR="00926563" w:rsidRDefault="00926563">
            <w:pPr>
              <w:rPr>
                <w:rFonts w:ascii="Calibri" w:hAnsi="Calibri"/>
                <w:b/>
                <w:bCs/>
                <w:color w:val="000000"/>
                <w:sz w:val="16"/>
                <w:szCs w:val="16"/>
              </w:rPr>
            </w:pPr>
            <w:r>
              <w:rPr>
                <w:rFonts w:ascii="Calibri" w:hAnsi="Calibri"/>
                <w:b/>
                <w:bCs/>
                <w:color w:val="000000"/>
                <w:sz w:val="16"/>
                <w:szCs w:val="16"/>
              </w:rPr>
              <w:t xml:space="preserve">          Total Initial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Annual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Operational </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Support</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Maintenance</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Consulting</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Depreciation</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1B3A3C">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E0E0E0"/>
            <w:vAlign w:val="bottom"/>
          </w:tcPr>
          <w:p w:rsidR="00926563" w:rsidRDefault="00926563">
            <w:pPr>
              <w:rPr>
                <w:rFonts w:ascii="Calibri" w:hAnsi="Calibri"/>
                <w:b/>
                <w:bCs/>
                <w:color w:val="000000"/>
                <w:sz w:val="16"/>
                <w:szCs w:val="16"/>
              </w:rPr>
            </w:pPr>
            <w:r>
              <w:rPr>
                <w:rFonts w:ascii="Calibri" w:hAnsi="Calibri"/>
                <w:b/>
                <w:bCs/>
                <w:color w:val="000000"/>
                <w:sz w:val="16"/>
                <w:szCs w:val="16"/>
              </w:rPr>
              <w:t xml:space="preserve">         Total Annual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000000" w:themeFill="text1"/>
            <w:vAlign w:val="bottom"/>
          </w:tcPr>
          <w:p w:rsidR="00926563" w:rsidRDefault="00926563">
            <w:pPr>
              <w:rPr>
                <w:rFonts w:ascii="Calibri" w:hAnsi="Calibri"/>
                <w:b/>
                <w:bCs/>
                <w:color w:val="FFFFFF"/>
                <w:sz w:val="16"/>
                <w:szCs w:val="16"/>
              </w:rPr>
            </w:pPr>
            <w:r>
              <w:rPr>
                <w:rFonts w:ascii="Calibri" w:hAnsi="Calibri"/>
                <w:b/>
                <w:bCs/>
                <w:color w:val="FFFFFF"/>
                <w:sz w:val="16"/>
                <w:szCs w:val="16"/>
              </w:rPr>
              <w:t xml:space="preserve">               Total Costs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C6D9F1" w:themeFill="text2" w:themeFillTint="33"/>
            <w:vAlign w:val="bottom"/>
          </w:tcPr>
          <w:p w:rsidR="00926563" w:rsidRPr="00E54221" w:rsidRDefault="00926563">
            <w:pPr>
              <w:rPr>
                <w:rFonts w:ascii="Calibri" w:hAnsi="Calibri"/>
                <w:b/>
                <w:color w:val="000000"/>
                <w:sz w:val="16"/>
                <w:szCs w:val="16"/>
              </w:rPr>
            </w:pPr>
            <w:r w:rsidRPr="00E54221">
              <w:rPr>
                <w:rFonts w:ascii="Calibri" w:hAnsi="Calibri"/>
                <w:b/>
                <w:color w:val="000000"/>
                <w:sz w:val="16"/>
                <w:szCs w:val="16"/>
              </w:rPr>
              <w:t>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Initial 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bottom"/>
          </w:tcPr>
          <w:p w:rsidR="00926563" w:rsidRDefault="00926563">
            <w:pPr>
              <w:rPr>
                <w:rFonts w:ascii="Calibri" w:hAnsi="Calibri"/>
                <w:b/>
                <w:bCs/>
                <w:color w:val="000000"/>
                <w:sz w:val="16"/>
                <w:szCs w:val="16"/>
              </w:rPr>
            </w:pPr>
            <w:r>
              <w:rPr>
                <w:rFonts w:ascii="Calibri" w:hAnsi="Calibri"/>
                <w:b/>
                <w:bCs/>
                <w:color w:val="000000"/>
                <w:sz w:val="16"/>
                <w:szCs w:val="16"/>
              </w:rPr>
              <w:t xml:space="preserve">          Total Initial 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Annual 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Operational </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New Business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bottom"/>
          </w:tcPr>
          <w:p w:rsidR="00926563" w:rsidRDefault="00926563" w:rsidP="001B3A3C">
            <w:pPr>
              <w:rPr>
                <w:rFonts w:ascii="Calibri" w:hAnsi="Calibri"/>
                <w:b/>
                <w:bCs/>
                <w:color w:val="000000"/>
                <w:sz w:val="16"/>
                <w:szCs w:val="16"/>
              </w:rPr>
            </w:pPr>
            <w:r>
              <w:rPr>
                <w:rFonts w:ascii="Calibri" w:hAnsi="Calibri"/>
                <w:b/>
                <w:bCs/>
                <w:color w:val="000000"/>
                <w:sz w:val="16"/>
                <w:szCs w:val="16"/>
              </w:rPr>
              <w:t xml:space="preserve">          Total Annual 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000000" w:themeFill="text1"/>
            <w:vAlign w:val="bottom"/>
          </w:tcPr>
          <w:p w:rsidR="00926563" w:rsidRDefault="00926563">
            <w:pPr>
              <w:rPr>
                <w:rFonts w:ascii="Calibri" w:hAnsi="Calibri"/>
                <w:b/>
                <w:bCs/>
                <w:color w:val="FFFFFF"/>
                <w:sz w:val="16"/>
                <w:szCs w:val="16"/>
              </w:rPr>
            </w:pPr>
            <w:r>
              <w:rPr>
                <w:rFonts w:ascii="Calibri" w:hAnsi="Calibri"/>
                <w:b/>
                <w:bCs/>
                <w:color w:val="FFFFFF"/>
                <w:sz w:val="16"/>
                <w:szCs w:val="16"/>
              </w:rPr>
              <w:t xml:space="preserve">               Total Benefits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Savings in FTE Headcount</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Pretax affect on Income</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Taxes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After Tax</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Default="00926563">
            <w:pPr>
              <w:rPr>
                <w:rFonts w:ascii="Calibri" w:hAnsi="Calibri"/>
                <w:color w:val="000000"/>
                <w:sz w:val="16"/>
                <w:szCs w:val="16"/>
              </w:rPr>
            </w:pPr>
            <w:r>
              <w:rPr>
                <w:rFonts w:ascii="Calibri" w:hAnsi="Calibri"/>
                <w:color w:val="000000"/>
                <w:sz w:val="16"/>
                <w:szCs w:val="16"/>
              </w:rPr>
              <w:t xml:space="preserve">     Add Back Non-Cash Expenses</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Pr="00E54221" w:rsidRDefault="00926563">
            <w:pPr>
              <w:rPr>
                <w:rFonts w:ascii="Calibri" w:hAnsi="Calibri"/>
                <w:b/>
                <w:bCs/>
                <w:i/>
                <w:sz w:val="16"/>
                <w:szCs w:val="16"/>
              </w:rPr>
            </w:pPr>
            <w:r w:rsidRPr="00E54221">
              <w:rPr>
                <w:rFonts w:ascii="Calibri" w:hAnsi="Calibri"/>
                <w:b/>
                <w:bCs/>
                <w:i/>
                <w:sz w:val="16"/>
                <w:szCs w:val="16"/>
              </w:rPr>
              <w:t>Cash Flow Including Investment Amount</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Pr="00E54221" w:rsidRDefault="00926563">
            <w:pPr>
              <w:rPr>
                <w:rFonts w:ascii="Calibri" w:hAnsi="Calibri"/>
                <w:b/>
                <w:bCs/>
                <w:color w:val="984806" w:themeColor="accent6" w:themeShade="80"/>
                <w:sz w:val="16"/>
                <w:szCs w:val="16"/>
              </w:rPr>
            </w:pPr>
            <w:r w:rsidRPr="00E54221">
              <w:rPr>
                <w:rFonts w:ascii="Calibri" w:hAnsi="Calibri"/>
                <w:b/>
                <w:bCs/>
                <w:color w:val="984806" w:themeColor="accent6" w:themeShade="80"/>
                <w:sz w:val="16"/>
                <w:szCs w:val="16"/>
              </w:rPr>
              <w:t>NPV</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926563" w:rsidTr="00E54221">
        <w:trPr>
          <w:trHeight w:hRule="exact" w:val="216"/>
          <w:jc w:val="center"/>
        </w:trPr>
        <w:tc>
          <w:tcPr>
            <w:tcW w:w="3168" w:type="dxa"/>
            <w:tcBorders>
              <w:top w:val="single" w:sz="6" w:space="0" w:color="auto"/>
              <w:left w:val="single" w:sz="12" w:space="0" w:color="auto"/>
              <w:bottom w:val="single" w:sz="6" w:space="0" w:color="auto"/>
              <w:right w:val="single" w:sz="12" w:space="0" w:color="auto"/>
            </w:tcBorders>
            <w:shd w:val="clear" w:color="auto" w:fill="auto"/>
            <w:vAlign w:val="bottom"/>
          </w:tcPr>
          <w:p w:rsidR="00926563" w:rsidRPr="00E54221" w:rsidRDefault="00926563">
            <w:pPr>
              <w:rPr>
                <w:rFonts w:ascii="Calibri" w:hAnsi="Calibri"/>
                <w:b/>
                <w:bCs/>
                <w:color w:val="984806" w:themeColor="accent6" w:themeShade="80"/>
                <w:sz w:val="16"/>
                <w:szCs w:val="16"/>
              </w:rPr>
            </w:pPr>
            <w:r w:rsidRPr="00E54221">
              <w:rPr>
                <w:rFonts w:ascii="Calibri" w:hAnsi="Calibri"/>
                <w:b/>
                <w:bCs/>
                <w:color w:val="984806" w:themeColor="accent6" w:themeShade="80"/>
                <w:sz w:val="16"/>
                <w:szCs w:val="16"/>
              </w:rPr>
              <w:t>ROI</w:t>
            </w: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c>
          <w:tcPr>
            <w:tcW w:w="0" w:type="auto"/>
            <w:tcBorders>
              <w:top w:val="single" w:sz="6" w:space="0" w:color="auto"/>
              <w:left w:val="single" w:sz="12"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6" w:space="0" w:color="auto"/>
            </w:tcBorders>
          </w:tcPr>
          <w:p w:rsidR="00926563" w:rsidRDefault="00926563">
            <w:pPr>
              <w:spacing w:after="0"/>
              <w:rPr>
                <w:rFonts w:ascii="Arial" w:hAnsi="Arial" w:cs="Arial"/>
                <w:szCs w:val="20"/>
              </w:rPr>
            </w:pPr>
          </w:p>
        </w:tc>
        <w:tc>
          <w:tcPr>
            <w:tcW w:w="0" w:type="auto"/>
            <w:tcBorders>
              <w:top w:val="single" w:sz="6" w:space="0" w:color="auto"/>
              <w:left w:val="single" w:sz="6" w:space="0" w:color="auto"/>
              <w:bottom w:val="single" w:sz="6" w:space="0" w:color="auto"/>
              <w:right w:val="single" w:sz="12" w:space="0" w:color="auto"/>
            </w:tcBorders>
          </w:tcPr>
          <w:p w:rsidR="00926563" w:rsidRDefault="00926563">
            <w:pPr>
              <w:spacing w:after="0"/>
              <w:rPr>
                <w:rFonts w:ascii="Arial" w:hAnsi="Arial" w:cs="Arial"/>
                <w:szCs w:val="20"/>
              </w:rPr>
            </w:pPr>
          </w:p>
        </w:tc>
      </w:tr>
      <w:tr w:rsidR="00E54221" w:rsidTr="00E54221">
        <w:trPr>
          <w:trHeight w:hRule="exact" w:val="216"/>
          <w:jc w:val="center"/>
        </w:trPr>
        <w:tc>
          <w:tcPr>
            <w:tcW w:w="3168" w:type="dxa"/>
            <w:tcBorders>
              <w:top w:val="single" w:sz="6" w:space="0" w:color="auto"/>
              <w:left w:val="single" w:sz="12" w:space="0" w:color="auto"/>
              <w:bottom w:val="single" w:sz="12" w:space="0" w:color="auto"/>
              <w:right w:val="single" w:sz="12" w:space="0" w:color="auto"/>
            </w:tcBorders>
            <w:shd w:val="clear" w:color="auto" w:fill="auto"/>
            <w:vAlign w:val="bottom"/>
          </w:tcPr>
          <w:p w:rsidR="00E54221" w:rsidRPr="00E54221" w:rsidRDefault="00E54221">
            <w:pPr>
              <w:rPr>
                <w:rFonts w:ascii="Calibri" w:hAnsi="Calibri"/>
                <w:b/>
                <w:bCs/>
                <w:color w:val="984806" w:themeColor="accent6" w:themeShade="80"/>
                <w:sz w:val="16"/>
                <w:szCs w:val="16"/>
              </w:rPr>
            </w:pPr>
            <w:r w:rsidRPr="00E54221">
              <w:rPr>
                <w:rFonts w:ascii="Calibri" w:hAnsi="Calibri"/>
                <w:b/>
                <w:bCs/>
                <w:color w:val="984806" w:themeColor="accent6" w:themeShade="80"/>
                <w:sz w:val="16"/>
                <w:szCs w:val="16"/>
              </w:rPr>
              <w:t>IRR</w:t>
            </w:r>
          </w:p>
        </w:tc>
        <w:tc>
          <w:tcPr>
            <w:tcW w:w="0" w:type="auto"/>
            <w:tcBorders>
              <w:top w:val="single" w:sz="6" w:space="0" w:color="auto"/>
              <w:left w:val="single" w:sz="12" w:space="0" w:color="auto"/>
              <w:bottom w:val="single" w:sz="12" w:space="0" w:color="auto"/>
              <w:right w:val="single" w:sz="6" w:space="0" w:color="auto"/>
            </w:tcBorders>
          </w:tcPr>
          <w:p w:rsidR="00E54221" w:rsidRDefault="00E54221">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6" w:space="0" w:color="auto"/>
            </w:tcBorders>
            <w:shd w:val="thinDiagCross" w:color="auto" w:fill="D9D9D9" w:themeFill="background1" w:themeFillShade="D9"/>
          </w:tcPr>
          <w:p w:rsidR="00E54221" w:rsidRDefault="00E54221">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6" w:space="0" w:color="auto"/>
            </w:tcBorders>
            <w:shd w:val="thinDiagCross" w:color="auto" w:fill="D9D9D9" w:themeFill="background1" w:themeFillShade="D9"/>
          </w:tcPr>
          <w:p w:rsidR="00E54221" w:rsidRDefault="00E54221">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12" w:space="0" w:color="auto"/>
            </w:tcBorders>
            <w:shd w:val="thinDiagCross" w:color="auto" w:fill="D9D9D9" w:themeFill="background1" w:themeFillShade="D9"/>
          </w:tcPr>
          <w:p w:rsidR="00E54221" w:rsidRDefault="00E54221">
            <w:pPr>
              <w:spacing w:after="0"/>
              <w:rPr>
                <w:rFonts w:ascii="Arial" w:hAnsi="Arial" w:cs="Arial"/>
                <w:szCs w:val="20"/>
              </w:rPr>
            </w:pPr>
          </w:p>
        </w:tc>
        <w:tc>
          <w:tcPr>
            <w:tcW w:w="0" w:type="auto"/>
            <w:tcBorders>
              <w:top w:val="single" w:sz="6" w:space="0" w:color="auto"/>
              <w:left w:val="single" w:sz="12" w:space="0" w:color="auto"/>
              <w:bottom w:val="single" w:sz="12" w:space="0" w:color="auto"/>
              <w:right w:val="single" w:sz="6" w:space="0" w:color="auto"/>
            </w:tcBorders>
          </w:tcPr>
          <w:p w:rsidR="00E54221" w:rsidRDefault="00E54221">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6" w:space="0" w:color="auto"/>
            </w:tcBorders>
            <w:shd w:val="thinDiagCross" w:color="auto" w:fill="D9D9D9" w:themeFill="background1" w:themeFillShade="D9"/>
          </w:tcPr>
          <w:p w:rsidR="00E54221" w:rsidRDefault="00E54221" w:rsidP="007A6333">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6" w:space="0" w:color="auto"/>
            </w:tcBorders>
            <w:shd w:val="thinDiagCross" w:color="auto" w:fill="D9D9D9" w:themeFill="background1" w:themeFillShade="D9"/>
          </w:tcPr>
          <w:p w:rsidR="00E54221" w:rsidRDefault="00E54221" w:rsidP="007A6333">
            <w:pPr>
              <w:spacing w:after="0"/>
              <w:rPr>
                <w:rFonts w:ascii="Arial" w:hAnsi="Arial" w:cs="Arial"/>
                <w:szCs w:val="20"/>
              </w:rPr>
            </w:pPr>
          </w:p>
        </w:tc>
        <w:tc>
          <w:tcPr>
            <w:tcW w:w="0" w:type="auto"/>
            <w:tcBorders>
              <w:top w:val="single" w:sz="6" w:space="0" w:color="auto"/>
              <w:left w:val="single" w:sz="6" w:space="0" w:color="auto"/>
              <w:bottom w:val="single" w:sz="12" w:space="0" w:color="auto"/>
              <w:right w:val="single" w:sz="12" w:space="0" w:color="auto"/>
            </w:tcBorders>
            <w:shd w:val="thinDiagCross" w:color="auto" w:fill="D9D9D9" w:themeFill="background1" w:themeFillShade="D9"/>
          </w:tcPr>
          <w:p w:rsidR="00E54221" w:rsidRDefault="00E54221" w:rsidP="007A6333">
            <w:pPr>
              <w:spacing w:after="0"/>
              <w:rPr>
                <w:rFonts w:ascii="Arial" w:hAnsi="Arial" w:cs="Arial"/>
                <w:szCs w:val="20"/>
              </w:rPr>
            </w:pPr>
          </w:p>
        </w:tc>
      </w:tr>
    </w:tbl>
    <w:p w:rsidR="00C925A4" w:rsidRDefault="00C925A4">
      <w:r>
        <w:tab/>
      </w:r>
      <w:r>
        <w:tab/>
      </w:r>
      <w:r>
        <w:tab/>
      </w:r>
      <w:r>
        <w:tab/>
      </w:r>
      <w:r>
        <w:tab/>
      </w:r>
      <w:r>
        <w:tab/>
      </w:r>
    </w:p>
    <w:p w:rsidR="00C925A4" w:rsidRPr="00D17FD3" w:rsidRDefault="00F76305" w:rsidP="00D17FD3">
      <w:pPr>
        <w:pStyle w:val="Heading2"/>
        <w:numPr>
          <w:ilvl w:val="1"/>
          <w:numId w:val="15"/>
        </w:numPr>
        <w:rPr>
          <w:b/>
          <w:sz w:val="24"/>
          <w:szCs w:val="24"/>
        </w:rPr>
      </w:pPr>
      <w:bookmarkStart w:id="27" w:name="_Toc255471338"/>
      <w:r w:rsidRPr="00D17FD3">
        <w:rPr>
          <w:b/>
          <w:sz w:val="24"/>
          <w:szCs w:val="24"/>
        </w:rPr>
        <w:t>Project Benefits</w:t>
      </w:r>
      <w:bookmarkEnd w:id="27"/>
    </w:p>
    <w:p w:rsidR="00F76305" w:rsidRPr="00F76305" w:rsidRDefault="00C925A4" w:rsidP="00F76305">
      <w:r>
        <w:t>In this section, use the data presented in the Cash Flow Statement to summarize and analyze the results. You can show a summarized cash flow statement for each scenario, highlighting the main points, and removing the details. Highlight the areas of the business to which you want your audience to pay special attention. Use charts and graphs to highlight these items more effectively.</w:t>
      </w:r>
      <w:r w:rsidR="00F76305" w:rsidRPr="00F76305">
        <w:rPr>
          <w:rFonts w:ascii="Arial" w:hAnsi="Arial" w:cs="Arial"/>
          <w:sz w:val="22"/>
          <w:szCs w:val="22"/>
        </w:rPr>
        <w:t xml:space="preserve"> </w:t>
      </w:r>
      <w:r w:rsidR="00F76305" w:rsidRPr="00F76305">
        <w:t xml:space="preserve">Identify Benefits that will help clarify the success of this project. The benefits should support the organizational goals and objectives.  </w:t>
      </w:r>
    </w:p>
    <w:p w:rsidR="00C925A4" w:rsidRPr="008266CD" w:rsidRDefault="00F76305" w:rsidP="008266CD">
      <w:pPr>
        <w:pStyle w:val="Heading2"/>
        <w:numPr>
          <w:ilvl w:val="1"/>
          <w:numId w:val="15"/>
        </w:numPr>
        <w:rPr>
          <w:b/>
          <w:sz w:val="24"/>
          <w:szCs w:val="24"/>
        </w:rPr>
      </w:pPr>
      <w:bookmarkStart w:id="28" w:name="_Toc99774615"/>
      <w:bookmarkStart w:id="29" w:name="_Toc255471339"/>
      <w:r w:rsidRPr="008266CD">
        <w:rPr>
          <w:b/>
          <w:sz w:val="24"/>
          <w:szCs w:val="24"/>
        </w:rPr>
        <w:lastRenderedPageBreak/>
        <w:t>Critical Success Factors</w:t>
      </w:r>
      <w:bookmarkEnd w:id="28"/>
      <w:bookmarkEnd w:id="29"/>
    </w:p>
    <w:p w:rsidR="00F76305" w:rsidRPr="00F76305" w:rsidRDefault="00F76305" w:rsidP="00F76305">
      <w:r w:rsidRPr="00F76305">
        <w:t xml:space="preserve">Critical Success Factors (CSFs) define key areas of performance that are critical to the success of the project deliverables and support the organization in its’ strategic objectives. The CSFs could be driven specifically by the project or could be driven by the overall goals of the business. </w:t>
      </w:r>
    </w:p>
    <w:p w:rsidR="003C5113" w:rsidRPr="008266CD" w:rsidRDefault="003C5113" w:rsidP="008266CD">
      <w:pPr>
        <w:pStyle w:val="Heading2"/>
        <w:numPr>
          <w:ilvl w:val="1"/>
          <w:numId w:val="15"/>
        </w:numPr>
        <w:rPr>
          <w:b/>
          <w:sz w:val="24"/>
          <w:szCs w:val="24"/>
        </w:rPr>
      </w:pPr>
      <w:bookmarkStart w:id="30" w:name="_Toc255471340"/>
      <w:r w:rsidRPr="008266CD">
        <w:rPr>
          <w:b/>
          <w:sz w:val="24"/>
          <w:szCs w:val="24"/>
        </w:rPr>
        <w:t>Impact Assessment</w:t>
      </w:r>
      <w:bookmarkEnd w:id="30"/>
    </w:p>
    <w:p w:rsidR="003C5113" w:rsidRPr="003C5113" w:rsidRDefault="003C5113" w:rsidP="003C5113">
      <w:pPr>
        <w:pStyle w:val="BodyTextIndent2"/>
        <w:spacing w:after="0" w:line="240" w:lineRule="auto"/>
        <w:ind w:left="0"/>
        <w:jc w:val="both"/>
        <w:rPr>
          <w:iCs/>
        </w:rPr>
      </w:pPr>
      <w:r w:rsidRPr="003C5113">
        <w:rPr>
          <w:iCs/>
        </w:rPr>
        <w:t xml:space="preserve">Impact Assessment Section is to provide the reader with a list of all potential business, operational, and technical impacts.  </w:t>
      </w:r>
    </w:p>
    <w:p w:rsidR="003C5113" w:rsidRDefault="003C5113" w:rsidP="003C5113"/>
    <w:p w:rsidR="003C5113" w:rsidRPr="008266CD" w:rsidRDefault="008266CD" w:rsidP="008266CD">
      <w:pPr>
        <w:pStyle w:val="Heading2"/>
        <w:numPr>
          <w:ilvl w:val="1"/>
          <w:numId w:val="15"/>
        </w:numPr>
        <w:rPr>
          <w:b/>
          <w:sz w:val="24"/>
          <w:szCs w:val="24"/>
        </w:rPr>
      </w:pPr>
      <w:bookmarkStart w:id="31" w:name="_Toc255471341"/>
      <w:r w:rsidRPr="008266CD">
        <w:rPr>
          <w:b/>
          <w:sz w:val="24"/>
          <w:szCs w:val="24"/>
        </w:rPr>
        <w:t>Risk</w:t>
      </w:r>
      <w:r w:rsidR="003C5113" w:rsidRPr="008266CD">
        <w:rPr>
          <w:b/>
          <w:sz w:val="24"/>
          <w:szCs w:val="24"/>
        </w:rPr>
        <w:t xml:space="preserve"> Assessment</w:t>
      </w:r>
      <w:bookmarkEnd w:id="31"/>
    </w:p>
    <w:p w:rsidR="00C925A4" w:rsidRDefault="00C925A4" w:rsidP="003C5113">
      <w:pPr>
        <w:spacing w:before="240"/>
      </w:pPr>
      <w:r>
        <w:t>To further increase the validity of your business case, include sensitivity analysis, risk analysis and contingency plans in your report. In these scenarios, you outline what will happen to your business case if the values you assumed in your Assumptions &amp; Methods are different. Ensure that you divide the sensitivities and risks by those that are in and out of your immediate control. Risk analysis is useful because it allows you to determine probabilities of your predictions, which will be welcomed by senior management.</w:t>
      </w:r>
    </w:p>
    <w:p w:rsidR="00C925A4" w:rsidRDefault="00C925A4" w:rsidP="00D17FD3">
      <w:pPr>
        <w:pStyle w:val="Heading2"/>
        <w:numPr>
          <w:ilvl w:val="0"/>
          <w:numId w:val="15"/>
        </w:numPr>
        <w:shd w:val="clear" w:color="auto" w:fill="C0C0C0"/>
      </w:pPr>
      <w:bookmarkStart w:id="32" w:name="_Toc99774616"/>
      <w:bookmarkStart w:id="33" w:name="_Toc255471342"/>
      <w:r>
        <w:t>Conclusion and Recommendations</w:t>
      </w:r>
      <w:bookmarkEnd w:id="32"/>
      <w:bookmarkEnd w:id="33"/>
    </w:p>
    <w:p w:rsidR="00C925A4" w:rsidRDefault="00C925A4">
      <w:r>
        <w:t>Ensure that you conclusion touches on the business objectives, outlines all of the decision criteria included, and explicitly states the results and findings. Recommendations must be concise, but should formally outline how you think the organization should proceed.</w:t>
      </w:r>
    </w:p>
    <w:p w:rsidR="004C0E8C" w:rsidRDefault="004C0E8C" w:rsidP="004C0E8C">
      <w:pPr>
        <w:pStyle w:val="Heading2"/>
        <w:numPr>
          <w:ilvl w:val="0"/>
          <w:numId w:val="15"/>
        </w:numPr>
        <w:shd w:val="clear" w:color="auto" w:fill="C0C0C0"/>
      </w:pPr>
      <w:bookmarkStart w:id="34" w:name="_Toc255471343"/>
      <w:r>
        <w:t>Approval</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3600"/>
        <w:gridCol w:w="1728"/>
      </w:tblGrid>
      <w:tr w:rsidR="008A7B86" w:rsidRPr="004C0E8C" w:rsidTr="004C0E8C">
        <w:tc>
          <w:tcPr>
            <w:tcW w:w="3528" w:type="dxa"/>
            <w:shd w:val="pct10" w:color="auto" w:fill="auto"/>
            <w:vAlign w:val="bottom"/>
          </w:tcPr>
          <w:p w:rsidR="004C0E8C" w:rsidRPr="004C0E8C" w:rsidRDefault="004C0E8C" w:rsidP="004C0E8C">
            <w:pPr>
              <w:spacing w:before="120" w:after="120"/>
              <w:jc w:val="center"/>
              <w:rPr>
                <w:rFonts w:asciiTheme="minorHAnsi" w:hAnsiTheme="minorHAnsi"/>
                <w:b/>
                <w:sz w:val="24"/>
              </w:rPr>
            </w:pPr>
            <w:r w:rsidRPr="004C0E8C">
              <w:rPr>
                <w:rFonts w:asciiTheme="minorHAnsi" w:hAnsiTheme="minorHAnsi"/>
                <w:b/>
                <w:sz w:val="24"/>
              </w:rPr>
              <w:t>Name</w:t>
            </w:r>
          </w:p>
        </w:tc>
        <w:tc>
          <w:tcPr>
            <w:tcW w:w="3600" w:type="dxa"/>
            <w:shd w:val="pct10" w:color="auto" w:fill="auto"/>
            <w:vAlign w:val="bottom"/>
          </w:tcPr>
          <w:p w:rsidR="004C0E8C" w:rsidRPr="004C0E8C" w:rsidRDefault="004C0E8C" w:rsidP="004C0E8C">
            <w:pPr>
              <w:spacing w:before="120" w:after="120"/>
              <w:jc w:val="center"/>
              <w:rPr>
                <w:rFonts w:asciiTheme="minorHAnsi" w:hAnsiTheme="minorHAnsi"/>
                <w:b/>
                <w:sz w:val="24"/>
              </w:rPr>
            </w:pPr>
            <w:r w:rsidRPr="004C0E8C">
              <w:rPr>
                <w:rFonts w:asciiTheme="minorHAnsi" w:hAnsiTheme="minorHAnsi"/>
                <w:b/>
                <w:sz w:val="24"/>
              </w:rPr>
              <w:t>Title</w:t>
            </w:r>
          </w:p>
        </w:tc>
        <w:tc>
          <w:tcPr>
            <w:tcW w:w="1728" w:type="dxa"/>
            <w:shd w:val="pct10" w:color="auto" w:fill="auto"/>
            <w:vAlign w:val="bottom"/>
          </w:tcPr>
          <w:p w:rsidR="004C0E8C" w:rsidRPr="004C0E8C" w:rsidRDefault="004C0E8C" w:rsidP="004C0E8C">
            <w:pPr>
              <w:spacing w:before="120" w:after="120"/>
              <w:jc w:val="center"/>
              <w:rPr>
                <w:rFonts w:asciiTheme="minorHAnsi" w:hAnsiTheme="minorHAnsi"/>
                <w:b/>
                <w:sz w:val="24"/>
              </w:rPr>
            </w:pPr>
            <w:r w:rsidRPr="004C0E8C">
              <w:rPr>
                <w:rFonts w:asciiTheme="minorHAnsi" w:hAnsiTheme="minorHAnsi"/>
                <w:b/>
                <w:sz w:val="24"/>
              </w:rPr>
              <w:t>Date</w:t>
            </w:r>
          </w:p>
        </w:tc>
      </w:tr>
      <w:tr w:rsidR="008A7B86" w:rsidTr="004C0E8C">
        <w:tc>
          <w:tcPr>
            <w:tcW w:w="3528" w:type="dxa"/>
            <w:vAlign w:val="center"/>
          </w:tcPr>
          <w:p w:rsidR="004C0E8C" w:rsidRDefault="004C0E8C" w:rsidP="008A7B86">
            <w:pPr>
              <w:spacing w:after="0"/>
            </w:pPr>
          </w:p>
        </w:tc>
        <w:tc>
          <w:tcPr>
            <w:tcW w:w="3600" w:type="dxa"/>
            <w:vAlign w:val="center"/>
          </w:tcPr>
          <w:p w:rsidR="004C0E8C" w:rsidRDefault="008A7B86" w:rsidP="008A7B86">
            <w:pPr>
              <w:spacing w:after="0"/>
            </w:pPr>
            <w:r>
              <w:t>Executive Sponsor</w:t>
            </w:r>
          </w:p>
        </w:tc>
        <w:tc>
          <w:tcPr>
            <w:tcW w:w="1728" w:type="dxa"/>
            <w:vAlign w:val="center"/>
          </w:tcPr>
          <w:p w:rsidR="004C0E8C" w:rsidRDefault="004C0E8C" w:rsidP="008A7B86">
            <w:pPr>
              <w:spacing w:after="0"/>
            </w:pPr>
          </w:p>
        </w:tc>
      </w:tr>
      <w:tr w:rsidR="008A7B86" w:rsidTr="004C0E8C">
        <w:trPr>
          <w:trHeight w:val="332"/>
        </w:trPr>
        <w:tc>
          <w:tcPr>
            <w:tcW w:w="3528" w:type="dxa"/>
            <w:vAlign w:val="center"/>
          </w:tcPr>
          <w:p w:rsidR="004C0E8C" w:rsidRDefault="004C0E8C" w:rsidP="008A7B86">
            <w:pPr>
              <w:spacing w:after="0"/>
            </w:pPr>
          </w:p>
        </w:tc>
        <w:tc>
          <w:tcPr>
            <w:tcW w:w="3600" w:type="dxa"/>
            <w:vAlign w:val="center"/>
          </w:tcPr>
          <w:p w:rsidR="004C0E8C" w:rsidRDefault="008A7B86" w:rsidP="008A7B86">
            <w:pPr>
              <w:spacing w:after="0"/>
            </w:pPr>
            <w:r>
              <w:t>Business Sponsor / Functional Manager</w:t>
            </w:r>
          </w:p>
        </w:tc>
        <w:tc>
          <w:tcPr>
            <w:tcW w:w="1728" w:type="dxa"/>
            <w:vAlign w:val="center"/>
          </w:tcPr>
          <w:p w:rsidR="004C0E8C" w:rsidRDefault="004C0E8C" w:rsidP="008A7B86">
            <w:pPr>
              <w:spacing w:after="0"/>
            </w:pPr>
          </w:p>
        </w:tc>
      </w:tr>
      <w:tr w:rsidR="004C0E8C" w:rsidTr="004C0E8C">
        <w:tc>
          <w:tcPr>
            <w:tcW w:w="3528" w:type="dxa"/>
            <w:vAlign w:val="center"/>
          </w:tcPr>
          <w:p w:rsidR="004C0E8C" w:rsidRDefault="004C0E8C" w:rsidP="008A7B86">
            <w:pPr>
              <w:spacing w:after="0"/>
            </w:pPr>
          </w:p>
        </w:tc>
        <w:tc>
          <w:tcPr>
            <w:tcW w:w="3600" w:type="dxa"/>
            <w:vAlign w:val="center"/>
          </w:tcPr>
          <w:p w:rsidR="004C0E8C" w:rsidRDefault="008A7B86" w:rsidP="008A7B86">
            <w:pPr>
              <w:spacing w:after="0"/>
            </w:pPr>
            <w:r>
              <w:t>Director PMO</w:t>
            </w:r>
          </w:p>
        </w:tc>
        <w:tc>
          <w:tcPr>
            <w:tcW w:w="1728" w:type="dxa"/>
            <w:vAlign w:val="center"/>
          </w:tcPr>
          <w:p w:rsidR="004C0E8C" w:rsidRDefault="004C0E8C" w:rsidP="008A7B86">
            <w:pPr>
              <w:spacing w:after="0"/>
            </w:pPr>
          </w:p>
        </w:tc>
      </w:tr>
      <w:tr w:rsidR="004C0E8C" w:rsidTr="004C0E8C">
        <w:tc>
          <w:tcPr>
            <w:tcW w:w="3528" w:type="dxa"/>
            <w:vAlign w:val="center"/>
          </w:tcPr>
          <w:p w:rsidR="004C0E8C" w:rsidRDefault="004C0E8C" w:rsidP="008A7B86">
            <w:pPr>
              <w:spacing w:after="0"/>
            </w:pPr>
          </w:p>
        </w:tc>
        <w:tc>
          <w:tcPr>
            <w:tcW w:w="3600" w:type="dxa"/>
            <w:vAlign w:val="center"/>
          </w:tcPr>
          <w:p w:rsidR="004C0E8C" w:rsidRDefault="008A7B86" w:rsidP="008A7B86">
            <w:pPr>
              <w:spacing w:after="0"/>
            </w:pPr>
            <w:r>
              <w:t>…</w:t>
            </w:r>
          </w:p>
        </w:tc>
        <w:tc>
          <w:tcPr>
            <w:tcW w:w="1728" w:type="dxa"/>
            <w:vAlign w:val="center"/>
          </w:tcPr>
          <w:p w:rsidR="004C0E8C" w:rsidRDefault="004C0E8C" w:rsidP="008A7B86">
            <w:pPr>
              <w:spacing w:after="0"/>
            </w:pPr>
          </w:p>
        </w:tc>
      </w:tr>
    </w:tbl>
    <w:p w:rsidR="00C925A4" w:rsidRDefault="00C925A4" w:rsidP="008A7B86">
      <w:pPr>
        <w:spacing w:after="0"/>
      </w:pPr>
    </w:p>
    <w:p w:rsidR="00C925A4" w:rsidRDefault="00C925A4"/>
    <w:p w:rsidR="00C925A4" w:rsidRDefault="00C925A4"/>
    <w:p w:rsidR="00C925A4" w:rsidRDefault="00C925A4"/>
    <w:p w:rsidR="00C925A4" w:rsidRDefault="00C925A4"/>
    <w:p w:rsidR="00C925A4" w:rsidRDefault="00C925A4"/>
    <w:p w:rsidR="00C925A4" w:rsidRDefault="00C925A4"/>
    <w:p w:rsidR="00C925A4" w:rsidRDefault="00C925A4"/>
    <w:sectPr w:rsidR="00C925A4" w:rsidSect="00E54221">
      <w:footerReference w:type="default" r:id="rId7"/>
      <w:pgSz w:w="12240" w:h="15840"/>
      <w:pgMar w:top="1350" w:right="1800" w:bottom="630" w:left="1800" w:header="72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26" w:rsidRDefault="00A62526">
      <w:r>
        <w:separator/>
      </w:r>
    </w:p>
  </w:endnote>
  <w:endnote w:type="continuationSeparator" w:id="0">
    <w:p w:rsidR="00A62526" w:rsidRDefault="00A62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8C" w:rsidRDefault="004C0E8C" w:rsidP="004C0E8C">
    <w:pPr>
      <w:pStyle w:val="Footer"/>
      <w:pBdr>
        <w:top w:val="single" w:sz="4" w:space="1" w:color="auto"/>
      </w:pBdr>
    </w:pPr>
    <w:r>
      <w:t xml:space="preserve">Page </w:t>
    </w:r>
    <w:fldSimple w:instr=" PAGE   \* MERGEFORMAT ">
      <w:r w:rsidR="00A62526">
        <w:rPr>
          <w:noProof/>
        </w:rPr>
        <w:t>6</w:t>
      </w:r>
    </w:fldSimple>
  </w:p>
  <w:p w:rsidR="00C925A4" w:rsidRDefault="00C92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26" w:rsidRDefault="00A62526">
      <w:r>
        <w:separator/>
      </w:r>
    </w:p>
  </w:footnote>
  <w:footnote w:type="continuationSeparator" w:id="0">
    <w:p w:rsidR="00A62526" w:rsidRDefault="00A62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420A94C"/>
    <w:lvl w:ilvl="0">
      <w:start w:val="1"/>
      <w:numFmt w:val="decimal"/>
      <w:pStyle w:val="ListNumber2"/>
      <w:lvlText w:val="%1."/>
      <w:lvlJc w:val="left"/>
      <w:pPr>
        <w:tabs>
          <w:tab w:val="num" w:pos="720"/>
        </w:tabs>
        <w:ind w:left="720" w:hanging="360"/>
      </w:pPr>
    </w:lvl>
  </w:abstractNum>
  <w:abstractNum w:abstractNumId="1">
    <w:nsid w:val="FFFFFF83"/>
    <w:multiLevelType w:val="singleLevel"/>
    <w:tmpl w:val="7794F8E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3ECC17A"/>
    <w:lvl w:ilvl="0">
      <w:start w:val="1"/>
      <w:numFmt w:val="decimal"/>
      <w:lvlText w:val="%1."/>
      <w:lvlJc w:val="left"/>
      <w:pPr>
        <w:tabs>
          <w:tab w:val="num" w:pos="360"/>
        </w:tabs>
        <w:ind w:left="360" w:hanging="360"/>
      </w:pPr>
    </w:lvl>
  </w:abstractNum>
  <w:abstractNum w:abstractNumId="3">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F9EEE55E"/>
    <w:lvl w:ilvl="0">
      <w:numFmt w:val="decimal"/>
      <w:pStyle w:val="ListBullet"/>
      <w:lvlText w:val="*"/>
      <w:lvlJc w:val="left"/>
      <w:pPr>
        <w:ind w:left="0" w:firstLine="0"/>
      </w:pPr>
    </w:lvl>
  </w:abstractNum>
  <w:abstractNum w:abstractNumId="5">
    <w:nsid w:val="025D538E"/>
    <w:multiLevelType w:val="hybridMultilevel"/>
    <w:tmpl w:val="601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D6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130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6B1A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F32F5A"/>
    <w:multiLevelType w:val="hybridMultilevel"/>
    <w:tmpl w:val="B07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33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4B20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A96753"/>
    <w:multiLevelType w:val="hybridMultilevel"/>
    <w:tmpl w:val="374236D2"/>
    <w:lvl w:ilvl="0" w:tplc="7778DB8A">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A03AE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358E41B7"/>
    <w:multiLevelType w:val="hybridMultilevel"/>
    <w:tmpl w:val="DDAA481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572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6F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F76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822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1F7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9442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258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822F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BE1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2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295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F14D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550C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2"/>
  </w:num>
  <w:num w:numId="5">
    <w:abstractNumId w:val="3"/>
  </w:num>
  <w:num w:numId="6">
    <w:abstractNumId w:val="2"/>
  </w:num>
  <w:num w:numId="7">
    <w:abstractNumId w:val="4"/>
  </w:num>
  <w:num w:numId="8">
    <w:abstractNumId w:val="4"/>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9"/>
  </w:num>
  <w:num w:numId="15">
    <w:abstractNumId w:val="16"/>
  </w:num>
  <w:num w:numId="16">
    <w:abstractNumId w:val="10"/>
  </w:num>
  <w:num w:numId="17">
    <w:abstractNumId w:val="13"/>
  </w:num>
  <w:num w:numId="18">
    <w:abstractNumId w:val="11"/>
  </w:num>
  <w:num w:numId="19">
    <w:abstractNumId w:val="24"/>
  </w:num>
  <w:num w:numId="20">
    <w:abstractNumId w:val="19"/>
  </w:num>
  <w:num w:numId="21">
    <w:abstractNumId w:val="26"/>
  </w:num>
  <w:num w:numId="22">
    <w:abstractNumId w:val="21"/>
  </w:num>
  <w:num w:numId="23">
    <w:abstractNumId w:val="6"/>
  </w:num>
  <w:num w:numId="24">
    <w:abstractNumId w:val="18"/>
  </w:num>
  <w:num w:numId="25">
    <w:abstractNumId w:val="27"/>
  </w:num>
  <w:num w:numId="26">
    <w:abstractNumId w:val="22"/>
  </w:num>
  <w:num w:numId="27">
    <w:abstractNumId w:val="20"/>
  </w:num>
  <w:num w:numId="28">
    <w:abstractNumId w:val="28"/>
  </w:num>
  <w:num w:numId="29">
    <w:abstractNumId w:val="17"/>
  </w:num>
  <w:num w:numId="30">
    <w:abstractNumId w:val="8"/>
  </w:num>
  <w:num w:numId="31">
    <w:abstractNumId w:val="23"/>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 w:val="001673CE"/>
    <w:rsid w:val="001B3A3C"/>
    <w:rsid w:val="001E11AC"/>
    <w:rsid w:val="00316040"/>
    <w:rsid w:val="003A05D1"/>
    <w:rsid w:val="003C5113"/>
    <w:rsid w:val="00465F00"/>
    <w:rsid w:val="004C0E8C"/>
    <w:rsid w:val="005312AF"/>
    <w:rsid w:val="005A4BB5"/>
    <w:rsid w:val="006A64C0"/>
    <w:rsid w:val="006B0AFC"/>
    <w:rsid w:val="00735905"/>
    <w:rsid w:val="007664EC"/>
    <w:rsid w:val="008266CD"/>
    <w:rsid w:val="008A7B86"/>
    <w:rsid w:val="00926563"/>
    <w:rsid w:val="009E4036"/>
    <w:rsid w:val="00A53229"/>
    <w:rsid w:val="00A62526"/>
    <w:rsid w:val="00B213EF"/>
    <w:rsid w:val="00B84AA8"/>
    <w:rsid w:val="00BA6C3D"/>
    <w:rsid w:val="00C925A4"/>
    <w:rsid w:val="00D17FD3"/>
    <w:rsid w:val="00E07A4A"/>
    <w:rsid w:val="00E21320"/>
    <w:rsid w:val="00E54221"/>
    <w:rsid w:val="00E9788C"/>
    <w:rsid w:val="00EA7394"/>
    <w:rsid w:val="00F76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2AF"/>
    <w:pPr>
      <w:spacing w:after="240"/>
    </w:pPr>
    <w:rPr>
      <w:szCs w:val="24"/>
    </w:rPr>
  </w:style>
  <w:style w:type="paragraph" w:styleId="Heading1">
    <w:name w:val="heading 1"/>
    <w:basedOn w:val="Normal"/>
    <w:next w:val="Normal"/>
    <w:qFormat/>
    <w:rsid w:val="005312AF"/>
    <w:pPr>
      <w:keepNext/>
      <w:keepLines/>
      <w:shd w:val="pct10" w:color="auto" w:fill="auto"/>
      <w:spacing w:before="220" w:after="220" w:line="280" w:lineRule="atLeast"/>
      <w:ind w:firstLine="1080"/>
      <w:outlineLvl w:val="0"/>
    </w:pPr>
    <w:rPr>
      <w:rFonts w:ascii="Arial" w:hAnsi="Arial"/>
      <w:b/>
      <w:spacing w:val="-10"/>
      <w:kern w:val="28"/>
      <w:sz w:val="28"/>
      <w:szCs w:val="20"/>
    </w:rPr>
  </w:style>
  <w:style w:type="paragraph" w:styleId="Heading2">
    <w:name w:val="heading 2"/>
    <w:basedOn w:val="Normal"/>
    <w:next w:val="Normal"/>
    <w:qFormat/>
    <w:rsid w:val="005312AF"/>
    <w:pPr>
      <w:keepNext/>
      <w:outlineLvl w:val="1"/>
    </w:pPr>
    <w:rPr>
      <w:rFonts w:ascii="Arial" w:hAnsi="Arial" w:cs="Arial"/>
      <w:sz w:val="28"/>
      <w:szCs w:val="20"/>
    </w:rPr>
  </w:style>
  <w:style w:type="paragraph" w:styleId="Heading3">
    <w:name w:val="heading 3"/>
    <w:basedOn w:val="Normal"/>
    <w:next w:val="Normal"/>
    <w:qFormat/>
    <w:rsid w:val="005312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5312AF"/>
    <w:pPr>
      <w:numPr>
        <w:numId w:val="2"/>
      </w:numPr>
    </w:pPr>
    <w:rPr>
      <w:szCs w:val="20"/>
    </w:rPr>
  </w:style>
  <w:style w:type="character" w:styleId="Hyperlink">
    <w:name w:val="Hyperlink"/>
    <w:basedOn w:val="DefaultParagraphFont"/>
    <w:uiPriority w:val="99"/>
    <w:rsid w:val="005312AF"/>
    <w:rPr>
      <w:color w:val="0000FF"/>
      <w:u w:val="single"/>
    </w:rPr>
  </w:style>
  <w:style w:type="paragraph" w:styleId="Header">
    <w:name w:val="header"/>
    <w:basedOn w:val="Normal"/>
    <w:rsid w:val="005312AF"/>
    <w:pPr>
      <w:tabs>
        <w:tab w:val="center" w:pos="4320"/>
        <w:tab w:val="right" w:pos="8640"/>
      </w:tabs>
    </w:pPr>
  </w:style>
  <w:style w:type="paragraph" w:styleId="Footer">
    <w:name w:val="footer"/>
    <w:basedOn w:val="Normal"/>
    <w:link w:val="FooterChar"/>
    <w:uiPriority w:val="99"/>
    <w:rsid w:val="005312AF"/>
    <w:pPr>
      <w:tabs>
        <w:tab w:val="center" w:pos="4320"/>
        <w:tab w:val="right" w:pos="8640"/>
      </w:tabs>
    </w:pPr>
  </w:style>
  <w:style w:type="character" w:styleId="PageNumber">
    <w:name w:val="page number"/>
    <w:basedOn w:val="DefaultParagraphFont"/>
    <w:rsid w:val="005312AF"/>
  </w:style>
  <w:style w:type="paragraph" w:styleId="ListBullet2">
    <w:name w:val="List Bullet 2"/>
    <w:basedOn w:val="Normal"/>
    <w:autoRedefine/>
    <w:rsid w:val="005312AF"/>
    <w:pPr>
      <w:numPr>
        <w:numId w:val="4"/>
      </w:numPr>
      <w:tabs>
        <w:tab w:val="clear" w:pos="720"/>
        <w:tab w:val="num" w:pos="1080"/>
      </w:tabs>
      <w:spacing w:after="120"/>
      <w:ind w:left="1080"/>
    </w:pPr>
    <w:rPr>
      <w:szCs w:val="20"/>
    </w:rPr>
  </w:style>
  <w:style w:type="paragraph" w:styleId="ListBullet">
    <w:name w:val="List Bullet"/>
    <w:basedOn w:val="List"/>
    <w:autoRedefine/>
    <w:rsid w:val="005312AF"/>
    <w:pPr>
      <w:numPr>
        <w:numId w:val="8"/>
      </w:numPr>
      <w:ind w:left="720" w:right="720"/>
    </w:pPr>
  </w:style>
  <w:style w:type="paragraph" w:styleId="List">
    <w:name w:val="List"/>
    <w:basedOn w:val="Normal"/>
    <w:rsid w:val="005312AF"/>
    <w:pPr>
      <w:spacing w:after="220" w:line="220" w:lineRule="atLeast"/>
      <w:ind w:left="1440" w:hanging="360"/>
    </w:pPr>
    <w:rPr>
      <w:szCs w:val="20"/>
    </w:rPr>
  </w:style>
  <w:style w:type="paragraph" w:customStyle="1" w:styleId="HeaderBase">
    <w:name w:val="Header Base"/>
    <w:basedOn w:val="Normal"/>
    <w:rsid w:val="005312AF"/>
    <w:pPr>
      <w:keepLines/>
      <w:tabs>
        <w:tab w:val="center" w:pos="4320"/>
        <w:tab w:val="right" w:pos="8640"/>
      </w:tabs>
    </w:pPr>
    <w:rPr>
      <w:rFonts w:ascii="Arial" w:hAnsi="Arial"/>
      <w:spacing w:val="-4"/>
      <w:szCs w:val="20"/>
    </w:rPr>
  </w:style>
  <w:style w:type="paragraph" w:styleId="ListNumber">
    <w:name w:val="List Number"/>
    <w:basedOn w:val="Normal"/>
    <w:rsid w:val="005312AF"/>
    <w:pPr>
      <w:numPr>
        <w:numId w:val="11"/>
      </w:numPr>
      <w:tabs>
        <w:tab w:val="clear" w:pos="2160"/>
        <w:tab w:val="left" w:pos="360"/>
      </w:tabs>
      <w:spacing w:after="220" w:line="220" w:lineRule="atLeast"/>
      <w:ind w:left="360" w:right="720"/>
    </w:pPr>
    <w:rPr>
      <w:szCs w:val="20"/>
    </w:rPr>
  </w:style>
  <w:style w:type="paragraph" w:styleId="TOC1">
    <w:name w:val="toc 1"/>
    <w:basedOn w:val="Normal"/>
    <w:next w:val="Normal"/>
    <w:autoRedefine/>
    <w:semiHidden/>
    <w:rsid w:val="005312AF"/>
    <w:pPr>
      <w:spacing w:before="120" w:after="120"/>
    </w:pPr>
    <w:rPr>
      <w:rFonts w:ascii="Calibri" w:hAnsi="Calibri"/>
      <w:b/>
      <w:bCs/>
      <w:caps/>
      <w:szCs w:val="20"/>
    </w:rPr>
  </w:style>
  <w:style w:type="paragraph" w:styleId="TOC2">
    <w:name w:val="toc 2"/>
    <w:basedOn w:val="Normal"/>
    <w:next w:val="Normal"/>
    <w:autoRedefine/>
    <w:uiPriority w:val="39"/>
    <w:rsid w:val="005312AF"/>
    <w:pPr>
      <w:spacing w:after="0"/>
      <w:ind w:left="200"/>
    </w:pPr>
    <w:rPr>
      <w:rFonts w:ascii="Calibri" w:hAnsi="Calibri"/>
      <w:smallCaps/>
      <w:szCs w:val="20"/>
    </w:rPr>
  </w:style>
  <w:style w:type="paragraph" w:styleId="TOC3">
    <w:name w:val="toc 3"/>
    <w:basedOn w:val="Normal"/>
    <w:next w:val="Normal"/>
    <w:autoRedefine/>
    <w:semiHidden/>
    <w:rsid w:val="005312AF"/>
    <w:pPr>
      <w:spacing w:after="0"/>
      <w:ind w:left="400"/>
    </w:pPr>
    <w:rPr>
      <w:rFonts w:ascii="Calibri" w:hAnsi="Calibri"/>
      <w:i/>
      <w:iCs/>
      <w:szCs w:val="20"/>
    </w:rPr>
  </w:style>
  <w:style w:type="paragraph" w:styleId="TOC4">
    <w:name w:val="toc 4"/>
    <w:basedOn w:val="Normal"/>
    <w:next w:val="Normal"/>
    <w:autoRedefine/>
    <w:semiHidden/>
    <w:rsid w:val="005312AF"/>
    <w:pPr>
      <w:spacing w:after="0"/>
      <w:ind w:left="600"/>
    </w:pPr>
    <w:rPr>
      <w:rFonts w:ascii="Calibri" w:hAnsi="Calibri"/>
      <w:sz w:val="18"/>
      <w:szCs w:val="18"/>
    </w:rPr>
  </w:style>
  <w:style w:type="paragraph" w:styleId="TOC5">
    <w:name w:val="toc 5"/>
    <w:basedOn w:val="Normal"/>
    <w:next w:val="Normal"/>
    <w:autoRedefine/>
    <w:semiHidden/>
    <w:rsid w:val="005312AF"/>
    <w:pPr>
      <w:spacing w:after="0"/>
      <w:ind w:left="800"/>
    </w:pPr>
    <w:rPr>
      <w:rFonts w:ascii="Calibri" w:hAnsi="Calibri"/>
      <w:sz w:val="18"/>
      <w:szCs w:val="18"/>
    </w:rPr>
  </w:style>
  <w:style w:type="paragraph" w:styleId="TOC6">
    <w:name w:val="toc 6"/>
    <w:basedOn w:val="Normal"/>
    <w:next w:val="Normal"/>
    <w:autoRedefine/>
    <w:semiHidden/>
    <w:rsid w:val="005312AF"/>
    <w:pPr>
      <w:spacing w:after="0"/>
      <w:ind w:left="1000"/>
    </w:pPr>
    <w:rPr>
      <w:rFonts w:ascii="Calibri" w:hAnsi="Calibri"/>
      <w:sz w:val="18"/>
      <w:szCs w:val="18"/>
    </w:rPr>
  </w:style>
  <w:style w:type="paragraph" w:styleId="TOC7">
    <w:name w:val="toc 7"/>
    <w:basedOn w:val="Normal"/>
    <w:next w:val="Normal"/>
    <w:autoRedefine/>
    <w:semiHidden/>
    <w:rsid w:val="005312AF"/>
    <w:pPr>
      <w:spacing w:after="0"/>
      <w:ind w:left="1200"/>
    </w:pPr>
    <w:rPr>
      <w:rFonts w:ascii="Calibri" w:hAnsi="Calibri"/>
      <w:sz w:val="18"/>
      <w:szCs w:val="18"/>
    </w:rPr>
  </w:style>
  <w:style w:type="paragraph" w:styleId="TOC8">
    <w:name w:val="toc 8"/>
    <w:basedOn w:val="Normal"/>
    <w:next w:val="Normal"/>
    <w:autoRedefine/>
    <w:semiHidden/>
    <w:rsid w:val="005312AF"/>
    <w:pPr>
      <w:spacing w:after="0"/>
      <w:ind w:left="1400"/>
    </w:pPr>
    <w:rPr>
      <w:rFonts w:ascii="Calibri" w:hAnsi="Calibri"/>
      <w:sz w:val="18"/>
      <w:szCs w:val="18"/>
    </w:rPr>
  </w:style>
  <w:style w:type="paragraph" w:styleId="TOC9">
    <w:name w:val="toc 9"/>
    <w:basedOn w:val="Normal"/>
    <w:next w:val="Normal"/>
    <w:autoRedefine/>
    <w:semiHidden/>
    <w:rsid w:val="005312AF"/>
    <w:pPr>
      <w:spacing w:after="0"/>
      <w:ind w:left="1600"/>
    </w:pPr>
    <w:rPr>
      <w:rFonts w:ascii="Calibri" w:hAnsi="Calibri"/>
      <w:sz w:val="18"/>
      <w:szCs w:val="18"/>
    </w:rPr>
  </w:style>
  <w:style w:type="paragraph" w:styleId="BodyText">
    <w:name w:val="Body Text"/>
    <w:basedOn w:val="Normal"/>
    <w:rsid w:val="005312AF"/>
    <w:pPr>
      <w:jc w:val="center"/>
    </w:pPr>
  </w:style>
  <w:style w:type="paragraph" w:styleId="BodyTextIndent2">
    <w:name w:val="Body Text Indent 2"/>
    <w:basedOn w:val="Normal"/>
    <w:link w:val="BodyTextIndent2Char"/>
    <w:rsid w:val="003C5113"/>
    <w:pPr>
      <w:spacing w:after="120" w:line="480" w:lineRule="auto"/>
      <w:ind w:left="360"/>
    </w:pPr>
  </w:style>
  <w:style w:type="character" w:customStyle="1" w:styleId="BodyTextIndent2Char">
    <w:name w:val="Body Text Indent 2 Char"/>
    <w:basedOn w:val="DefaultParagraphFont"/>
    <w:link w:val="BodyTextIndent2"/>
    <w:rsid w:val="003C5113"/>
    <w:rPr>
      <w:szCs w:val="24"/>
    </w:rPr>
  </w:style>
  <w:style w:type="paragraph" w:styleId="NoSpacing">
    <w:name w:val="No Spacing"/>
    <w:link w:val="NoSpacingChar"/>
    <w:uiPriority w:val="1"/>
    <w:qFormat/>
    <w:rsid w:val="003C5113"/>
    <w:rPr>
      <w:rFonts w:ascii="Calibri" w:hAnsi="Calibri"/>
      <w:sz w:val="22"/>
      <w:szCs w:val="22"/>
    </w:rPr>
  </w:style>
  <w:style w:type="character" w:customStyle="1" w:styleId="NoSpacingChar">
    <w:name w:val="No Spacing Char"/>
    <w:basedOn w:val="DefaultParagraphFont"/>
    <w:link w:val="NoSpacing"/>
    <w:uiPriority w:val="1"/>
    <w:rsid w:val="003C5113"/>
    <w:rPr>
      <w:rFonts w:ascii="Calibri" w:hAnsi="Calibri"/>
      <w:sz w:val="22"/>
      <w:szCs w:val="22"/>
      <w:lang w:val="en-US" w:eastAsia="en-US" w:bidi="ar-SA"/>
    </w:rPr>
  </w:style>
  <w:style w:type="paragraph" w:styleId="BalloonText">
    <w:name w:val="Balloon Text"/>
    <w:basedOn w:val="Normal"/>
    <w:link w:val="BalloonTextChar"/>
    <w:rsid w:val="003C5113"/>
    <w:pPr>
      <w:spacing w:after="0"/>
    </w:pPr>
    <w:rPr>
      <w:rFonts w:ascii="Tahoma" w:hAnsi="Tahoma" w:cs="Tahoma"/>
      <w:sz w:val="16"/>
      <w:szCs w:val="16"/>
    </w:rPr>
  </w:style>
  <w:style w:type="character" w:customStyle="1" w:styleId="BalloonTextChar">
    <w:name w:val="Balloon Text Char"/>
    <w:basedOn w:val="DefaultParagraphFont"/>
    <w:link w:val="BalloonText"/>
    <w:rsid w:val="003C5113"/>
    <w:rPr>
      <w:rFonts w:ascii="Tahoma" w:hAnsi="Tahoma" w:cs="Tahoma"/>
      <w:sz w:val="16"/>
      <w:szCs w:val="16"/>
    </w:rPr>
  </w:style>
  <w:style w:type="paragraph" w:customStyle="1" w:styleId="Bodytext0">
    <w:name w:val="Bodytext"/>
    <w:aliases w:val="bt"/>
    <w:basedOn w:val="Normal"/>
    <w:rsid w:val="003C5113"/>
    <w:pPr>
      <w:spacing w:after="120"/>
      <w:ind w:left="1440"/>
    </w:pPr>
    <w:rPr>
      <w:sz w:val="22"/>
      <w:szCs w:val="20"/>
    </w:rPr>
  </w:style>
  <w:style w:type="character" w:customStyle="1" w:styleId="FooterChar">
    <w:name w:val="Footer Char"/>
    <w:basedOn w:val="DefaultParagraphFont"/>
    <w:link w:val="Footer"/>
    <w:uiPriority w:val="99"/>
    <w:rsid w:val="004C0E8C"/>
    <w:rPr>
      <w:szCs w:val="24"/>
    </w:rPr>
  </w:style>
  <w:style w:type="table" w:styleId="TableGrid">
    <w:name w:val="Table Grid"/>
    <w:basedOn w:val="TableNormal"/>
    <w:rsid w:val="004C0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Biz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BizC</Template>
  <TotalTime>1</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JM Family Enterprises</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iuwocha</dc:creator>
  <cp:lastModifiedBy>iuwocha</cp:lastModifiedBy>
  <cp:revision>1</cp:revision>
  <cp:lastPrinted>2010-03-04T19:07:00Z</cp:lastPrinted>
  <dcterms:created xsi:type="dcterms:W3CDTF">2016-02-04T14:40:00Z</dcterms:created>
  <dcterms:modified xsi:type="dcterms:W3CDTF">2016-02-04T14:41:00Z</dcterms:modified>
</cp:coreProperties>
</file>